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FC" w:rsidRPr="00082842" w:rsidRDefault="00042EFC" w:rsidP="00042E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національний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університет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імені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Юрія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Факультет математики та інформатики</w:t>
      </w:r>
    </w:p>
    <w:p w:rsidR="00042EFC" w:rsidRPr="00082842" w:rsidRDefault="00042EFC" w:rsidP="00042E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  диференціальних рівнянь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042EFC" w:rsidRPr="0065656E" w:rsidRDefault="00042EFC" w:rsidP="00042EF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Диференціальні рівняння</w:t>
      </w:r>
    </w:p>
    <w:p w:rsidR="00042EFC" w:rsidRPr="00082842" w:rsidRDefault="00042EFC" w:rsidP="00042EF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  <w:u w:val="single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(вкажіть назву навчальної дисципліни (іноземною, якщо дисципліна викладається іноземною мовою))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82842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  <w:u w:val="single"/>
        </w:rPr>
        <w:t>(</w:t>
      </w:r>
      <w:r w:rsidRPr="001C5B55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82842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  <w:u w:val="single"/>
        </w:rPr>
        <w:t>)</w:t>
      </w:r>
    </w:p>
    <w:p w:rsidR="00042EFC" w:rsidRPr="00082842" w:rsidRDefault="00042EFC" w:rsidP="00042EF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082842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0828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042EFC" w:rsidRDefault="00042EFC" w:rsidP="00042EFC">
      <w:pPr>
        <w:spacing w:after="0" w:line="240" w:lineRule="auto"/>
        <w:rPr>
          <w:rFonts w:cs="Arial"/>
          <w:bCs/>
          <w:sz w:val="18"/>
          <w:szCs w:val="18"/>
        </w:rPr>
      </w:pPr>
      <w:r w:rsidRPr="0008284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A47D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A47D52">
        <w:rPr>
          <w:rFonts w:ascii="Times New Roman" w:hAnsi="Times New Roman" w:cs="Times New Roman"/>
          <w:sz w:val="28"/>
          <w:szCs w:val="28"/>
        </w:rPr>
        <w:t>»</w:t>
      </w:r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Спеціальність </w:t>
      </w:r>
      <w:r>
        <w:t xml:space="preserve"> </w:t>
      </w:r>
      <w:r w:rsidRPr="00675D1B">
        <w:rPr>
          <w:rFonts w:ascii="Times New Roman" w:hAnsi="Times New Roman" w:cs="Times New Roman"/>
          <w:sz w:val="28"/>
          <w:szCs w:val="28"/>
        </w:rPr>
        <w:t>111 «Математика»</w:t>
      </w:r>
    </w:p>
    <w:p w:rsidR="00042EFC" w:rsidRPr="00082842" w:rsidRDefault="00042EFC" w:rsidP="00042EFC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Галузь знань </w:t>
      </w:r>
      <w:r w:rsidRPr="00A47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Математика та статистика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A47D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перший (бакалаврський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:rsidR="00042EFC" w:rsidRPr="00082842" w:rsidRDefault="00042EFC" w:rsidP="00042E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(освітньо-науковий)</w:t>
      </w:r>
    </w:p>
    <w:p w:rsidR="00042EFC" w:rsidRPr="00A47D52" w:rsidRDefault="00042EFC" w:rsidP="00042EF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u w:val="single"/>
        </w:rPr>
      </w:pPr>
      <w:r w:rsidRPr="00A47D52">
        <w:rPr>
          <w:rFonts w:ascii="Times New Roman" w:hAnsi="Times New Roman" w:cs="Times New Roman"/>
          <w:sz w:val="28"/>
          <w:szCs w:val="28"/>
        </w:rPr>
        <w:t>факультет математики та інформатики</w:t>
      </w:r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u w:val="single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82842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  <w:u w:val="single"/>
        </w:rPr>
        <w:t>українська</w:t>
      </w:r>
    </w:p>
    <w:p w:rsidR="00042EFC" w:rsidRPr="00082842" w:rsidRDefault="00042EFC" w:rsidP="00042EFC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:rsidR="00042EFC" w:rsidRDefault="00042EFC" w:rsidP="00042EFC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Pr="00A47D5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Петришин Р.</w:t>
      </w:r>
      <w:r w:rsidRPr="00A47D52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.,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професор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кафедри диференціальних рівнянь,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доктор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фіз.-мат. наук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 викладача</w:t>
      </w:r>
    </w:p>
    <w:p w:rsidR="00042EFC" w:rsidRPr="00A47D52" w:rsidRDefault="00032103" w:rsidP="00042EFC">
      <w:pPr>
        <w:pStyle w:val="1"/>
        <w:spacing w:before="0"/>
        <w:rPr>
          <w:rFonts w:ascii="Arial" w:hAnsi="Arial" w:cs="Arial"/>
          <w:color w:val="000000"/>
          <w:sz w:val="27"/>
          <w:szCs w:val="27"/>
        </w:rPr>
      </w:pPr>
      <w:hyperlink r:id="rId6" w:history="1">
        <w:r>
          <w:rPr>
            <w:rStyle w:val="a4"/>
          </w:rPr>
          <w:t>https://difeq-new.fmi.org.ua/pro-kafedru/spivrobitnyky/petryshyn-roman-ivanovych/</w:t>
        </w:r>
      </w:hyperlink>
      <w:r w:rsidR="00042EFC" w:rsidRPr="00082842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bookmarkStart w:id="0" w:name="_GoBack"/>
      <w:bookmarkEnd w:id="0"/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0372584864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:rsidR="00042EFC" w:rsidRPr="00BA3A57" w:rsidRDefault="00042EFC" w:rsidP="00042E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E-mail:</w:t>
      </w:r>
      <w:r w:rsidRPr="00082842">
        <w:rPr>
          <w:rFonts w:ascii="Helvetica" w:hAnsi="Helvetica" w:cs="Helvetica"/>
          <w:color w:val="5F6368"/>
          <w:sz w:val="16"/>
          <w:szCs w:val="16"/>
          <w:shd w:val="clear" w:color="auto" w:fill="FFFFFF"/>
        </w:rPr>
        <w:t xml:space="preserve"> </w:t>
      </w:r>
      <w:r w:rsidRPr="00BA3A57">
        <w:rPr>
          <w:rFonts w:ascii="Times New Roman" w:hAnsi="Times New Roman" w:cs="Times New Roman"/>
          <w:sz w:val="28"/>
          <w:szCs w:val="28"/>
          <w:shd w:val="clear" w:color="auto" w:fill="FFFFFF"/>
        </w:rPr>
        <w:t>r.petryshyn@chnu.edu.ua</w:t>
      </w:r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</w:p>
    <w:p w:rsidR="00042EFC" w:rsidRPr="00082842" w:rsidRDefault="00042EFC" w:rsidP="00042EF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Сторінка курсу в Moodle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Дайте посилання на дисципліну в системі Moodle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Зазначте формат і розклад проведення консультацій</w:t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Очні консультації: кількість годин і розклад присутності</w:t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  <w:t>Онлайн-консультації: Розклад консультації.</w:t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  <w:t>Очні консультації: за попередньою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домовленістю. </w:t>
      </w:r>
    </w:p>
    <w:p w:rsidR="00042EFC" w:rsidRDefault="00042EFC" w:rsidP="00042EF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082842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  <w:t>(Наприклад: понеділок та четвер з 14.00 до 15.00)</w:t>
      </w:r>
    </w:p>
    <w:p w:rsidR="0015602A" w:rsidRDefault="0015602A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EFC" w:rsidRPr="0015602A" w:rsidRDefault="00042EFC" w:rsidP="00156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02A" w:rsidRDefault="0015602A" w:rsidP="0015602A">
      <w:pPr>
        <w:jc w:val="both"/>
      </w:pPr>
    </w:p>
    <w:p w:rsidR="00F124AA" w:rsidRPr="0015602A" w:rsidRDefault="00F124AA" w:rsidP="00F12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F124AA" w:rsidRPr="0015602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60AA8" w:rsidRPr="00A5430E" w:rsidRDefault="00082842" w:rsidP="000828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1. </w:t>
      </w:r>
      <w:r w:rsidR="00F124AA"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</w:t>
      </w:r>
      <w:r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124AA"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дисципліни (призначення</w:t>
      </w:r>
      <w:r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124AA"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навчальної</w:t>
      </w:r>
      <w:r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124AA" w:rsidRPr="00A5430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дисципліни).</w:t>
      </w:r>
    </w:p>
    <w:p w:rsidR="00082842" w:rsidRPr="00BA3A57" w:rsidRDefault="00BA3A57" w:rsidP="00082842">
      <w:pPr>
        <w:pStyle w:val="a7"/>
        <w:spacing w:after="0"/>
        <w:ind w:left="0" w:firstLine="567"/>
        <w:jc w:val="both"/>
        <w:rPr>
          <w:sz w:val="26"/>
          <w:szCs w:val="26"/>
          <w:lang w:val="uk-UA"/>
        </w:rPr>
      </w:pPr>
      <w:r w:rsidRPr="00BA3A57">
        <w:rPr>
          <w:lang w:val="uk-UA"/>
        </w:rPr>
        <w:t>Навчальна дисципліна «Диференціальні рівняння» є однією з фундаментальних математичних дисциплін і формує важливі навики практичної та наукової діяльності бакалавра спеціальност</w:t>
      </w:r>
      <w:r>
        <w:rPr>
          <w:lang w:val="uk-UA"/>
        </w:rPr>
        <w:t>і</w:t>
      </w:r>
      <w:r w:rsidRPr="00BA3A57">
        <w:rPr>
          <w:lang w:val="uk-UA"/>
        </w:rPr>
        <w:t xml:space="preserve"> «середня освіта (математика)». Знання, набуті студентами з цієї дисципліни, будуть потрібні їм у курсах числових методів, теоретичної фізики, методів математичної фізики, багатьох дисциплінах спеціалізації, а також для моделювання різноманітних явищ і процесів. Вивчення дисципліни ґрунтується на курсах </w:t>
      </w:r>
      <w:r w:rsidR="00A5430E">
        <w:rPr>
          <w:lang w:val="uk-UA"/>
        </w:rPr>
        <w:t xml:space="preserve">математичного </w:t>
      </w:r>
      <w:r w:rsidRPr="00BA3A57">
        <w:rPr>
          <w:lang w:val="uk-UA"/>
        </w:rPr>
        <w:t xml:space="preserve">аналізу, </w:t>
      </w:r>
      <w:r w:rsidR="00A5430E">
        <w:rPr>
          <w:lang w:val="uk-UA"/>
        </w:rPr>
        <w:t xml:space="preserve">лінійної </w:t>
      </w:r>
      <w:r w:rsidRPr="00BA3A57">
        <w:rPr>
          <w:lang w:val="uk-UA"/>
        </w:rPr>
        <w:t>алгебри</w:t>
      </w:r>
      <w:r w:rsidR="00A5430E">
        <w:rPr>
          <w:lang w:val="uk-UA"/>
        </w:rPr>
        <w:t xml:space="preserve"> та</w:t>
      </w:r>
      <w:r w:rsidRPr="00BA3A57">
        <w:rPr>
          <w:lang w:val="uk-UA"/>
        </w:rPr>
        <w:t xml:space="preserve"> геометрії.</w:t>
      </w:r>
    </w:p>
    <w:p w:rsidR="006A0D3F" w:rsidRPr="00082842" w:rsidRDefault="00F124AA" w:rsidP="00082842">
      <w:pPr>
        <w:pStyle w:val="a7"/>
        <w:spacing w:after="0"/>
        <w:ind w:left="0" w:firstLine="709"/>
        <w:jc w:val="both"/>
        <w:rPr>
          <w:sz w:val="26"/>
          <w:szCs w:val="26"/>
          <w:lang w:val="uk-UA"/>
        </w:rPr>
      </w:pPr>
      <w:r w:rsidRPr="00A5430E">
        <w:rPr>
          <w:b/>
          <w:bCs/>
          <w:color w:val="000000" w:themeColor="text1"/>
          <w:kern w:val="24"/>
          <w:szCs w:val="28"/>
          <w:lang w:val="uk-UA"/>
        </w:rPr>
        <w:t>2. Мета навчальної дисципліни:</w:t>
      </w:r>
      <w:r w:rsidR="006A0D3F" w:rsidRPr="00A5430E">
        <w:rPr>
          <w:szCs w:val="28"/>
          <w:lang w:val="uk-UA"/>
        </w:rPr>
        <w:t xml:space="preserve"> </w:t>
      </w:r>
      <w:r w:rsidR="00A5430E" w:rsidRPr="00A5430E">
        <w:rPr>
          <w:lang w:val="uk-UA"/>
        </w:rPr>
        <w:t>Формування теоретичної бази з теорії звичайних диференціальних рівнянь та їх систем, вивчення умов існування та єдиності розв’язку, засвоєння методів розв’язування тих рівнянь і систем, що розв’язуються в квадратурах; вироблення практичних навиків розв’язування основних типів інтегровних у квадратурах звичайних диференціальних рівнянь і систем, а також розв’язування початкових та крайових задач для таких рівнянь; ознайомлення з методами моделювання різних явищ і процесів за допомогою звичайних диференціальних рівнянь та систем таких рівнянь.</w:t>
      </w:r>
      <w:r w:rsidR="006A0D3F" w:rsidRPr="00082842">
        <w:rPr>
          <w:sz w:val="26"/>
          <w:szCs w:val="26"/>
          <w:lang w:val="uk-UA"/>
        </w:rPr>
        <w:t xml:space="preserve"> </w:t>
      </w:r>
    </w:p>
    <w:p w:rsidR="00F10ADD" w:rsidRPr="000E4F2C" w:rsidRDefault="00F124AA" w:rsidP="00A5430E">
      <w:pPr>
        <w:pStyle w:val="a7"/>
        <w:spacing w:after="0"/>
        <w:ind w:left="0" w:firstLine="567"/>
        <w:jc w:val="both"/>
        <w:rPr>
          <w:bCs/>
          <w:color w:val="000000" w:themeColor="text1"/>
          <w:kern w:val="24"/>
          <w:sz w:val="26"/>
          <w:szCs w:val="26"/>
          <w:lang w:val="uk-UA"/>
        </w:rPr>
      </w:pPr>
      <w:r w:rsidRPr="00A5430E">
        <w:rPr>
          <w:b/>
          <w:bCs/>
          <w:color w:val="000000" w:themeColor="text1"/>
          <w:kern w:val="24"/>
          <w:sz w:val="26"/>
          <w:szCs w:val="26"/>
          <w:lang w:val="uk-UA"/>
        </w:rPr>
        <w:t xml:space="preserve">3. Пререквізити. </w:t>
      </w:r>
      <w:r w:rsidR="00F10ADD" w:rsidRPr="00A5430E">
        <w:rPr>
          <w:bCs/>
          <w:color w:val="000000" w:themeColor="text1"/>
          <w:kern w:val="24"/>
          <w:sz w:val="26"/>
          <w:szCs w:val="26"/>
          <w:lang w:val="uk-UA"/>
        </w:rPr>
        <w:t>Перед вивченням дисципліни здобувач вищої освіти має вивчити такі дисципліни:</w:t>
      </w:r>
      <w:r w:rsidR="00082842" w:rsidRPr="00A5430E">
        <w:rPr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A5430E">
        <w:rPr>
          <w:lang w:val="uk-UA"/>
        </w:rPr>
        <w:t xml:space="preserve">математичний </w:t>
      </w:r>
      <w:r w:rsidR="00A5430E" w:rsidRPr="00BA3A57">
        <w:rPr>
          <w:lang w:val="uk-UA"/>
        </w:rPr>
        <w:t xml:space="preserve">аналіз, </w:t>
      </w:r>
      <w:r w:rsidR="00A5430E">
        <w:rPr>
          <w:lang w:val="uk-UA"/>
        </w:rPr>
        <w:t>алгебра та геометрія</w:t>
      </w:r>
      <w:r w:rsidR="00A5430E" w:rsidRPr="00BA3A57">
        <w:rPr>
          <w:lang w:val="uk-UA"/>
        </w:rPr>
        <w:t>.</w:t>
      </w:r>
    </w:p>
    <w:p w:rsidR="00525842" w:rsidRDefault="00F124AA" w:rsidP="00A543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</w:pPr>
      <w:r w:rsidRPr="00300E07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4. Результати навчання</w:t>
      </w:r>
      <w:r w:rsidR="00F10ADD" w:rsidRPr="00300E07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. </w:t>
      </w:r>
    </w:p>
    <w:p w:rsidR="00525842" w:rsidRDefault="00525842" w:rsidP="00A54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981572">
        <w:rPr>
          <w:rFonts w:ascii="Times New Roman" w:eastAsia="Times New Roman" w:hAnsi="Times New Roman" w:cs="Times New Roman"/>
          <w:b/>
          <w:bCs/>
          <w:sz w:val="26"/>
          <w:szCs w:val="26"/>
        </w:rPr>
        <w:t>омпетентності</w:t>
      </w:r>
      <w:r w:rsidRPr="00981572">
        <w:rPr>
          <w:rFonts w:ascii="Times New Roman" w:eastAsia="Times New Roman" w:hAnsi="Times New Roman" w:cs="Times New Roman"/>
          <w:sz w:val="26"/>
          <w:szCs w:val="26"/>
        </w:rPr>
        <w:t>, що будуть сформовані за результатами вивчення курсу:</w:t>
      </w:r>
    </w:p>
    <w:p w:rsidR="00A726F2" w:rsidRPr="00A726F2" w:rsidRDefault="00A726F2" w:rsidP="00A72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726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Загальні компетентності:</w:t>
      </w:r>
    </w:p>
    <w:p w:rsidR="00033BED" w:rsidRPr="00033BED" w:rsidRDefault="004A02F3" w:rsidP="0003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02F3">
        <w:rPr>
          <w:rFonts w:ascii="Times New Roman" w:eastAsia="Times New Roman" w:hAnsi="Times New Roman" w:cs="Times New Roman"/>
          <w:sz w:val="28"/>
          <w:szCs w:val="24"/>
          <w:lang w:eastAsia="ru-RU"/>
        </w:rPr>
        <w:t>ЗК-2. Здатність застосовувати знання у практичних ситуаціях.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02F3">
        <w:rPr>
          <w:rFonts w:ascii="Times New Roman" w:eastAsia="Times New Roman" w:hAnsi="Times New Roman" w:cs="Times New Roman"/>
          <w:sz w:val="28"/>
          <w:szCs w:val="24"/>
          <w:lang w:eastAsia="ru-RU"/>
        </w:rPr>
        <w:t>ЗК-3. Знання й розуміння предметної області та професійної діяльності.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BED"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ЗК-7. Здатність учитися і оволодівати сучасними знаннями</w:t>
      </w:r>
      <w:r w:rsid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33BED"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ЗК-8. Здатність до пошуку, обробки та аналізу інформації з різних</w:t>
      </w:r>
      <w:r w:rsid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BED"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джерел.</w:t>
      </w:r>
      <w:r w:rsid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BED"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ЗК-12. Здатність працювати автономно</w:t>
      </w:r>
      <w:r w:rsid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33BED"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ЗК-13. Визначеність і наполегливість щодо поставлених завдань і взятих</w:t>
      </w:r>
    </w:p>
    <w:p w:rsidR="00525842" w:rsidRPr="00A726F2" w:rsidRDefault="00033BED" w:rsidP="0003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B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обов’язків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726F2" w:rsidRPr="00A726F2" w:rsidRDefault="00A726F2" w:rsidP="00A72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726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Спеціальні (фахові, пр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едметні) компетентності</w:t>
      </w:r>
    </w:p>
    <w:p w:rsidR="0030165C" w:rsidRPr="0030165C" w:rsidRDefault="0030165C" w:rsidP="00B4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ФК-1. Здатність формулювати проблеми математично та в символьній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формі з метою спрощення їхнього аналізу й розв’язання.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ФК-2. Здатність подавати математичні міркування та висновки з них у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формі, придатній для цільової аудиторії, а також аналізувати та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обговорювати математичні міркування інших осіб, залучених до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розв’язання тієї самої задачі.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ФК-3. Здатність здійснювати міркування та виокремлювати ланцюжки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міркувань у математичних доведеннях на базі аксіоматичного підходу, а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також розташовувати їх у логічну послідовність у тому числі відрізняти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основні ідеї від деталей і технічних викладок.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ФК-4. Здатність конструювати формальні доведення з аксіом та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постулатів і відрізняти правдоподібні аргументи від формально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бездоганних.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ФК-5. Спроможність виражати терміни специфічної предметної області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мовою математики.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ФК-6. Здатність до кількісного мислення.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ФК-7. Спроможність розуміти проблеми та виділяти їхні суттєві риси.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ФК-8. Здатність розробляти і досліджувати математичні моделі явищ,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процесів та систем.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ФК-9. Здатність застосовувати чисельні методи для дослідження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математичних моделей.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ФК-10. Здатність до аналізу математичних структур, у тому числі до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оцінювання обґрунтованості й ефективності використовуваних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математичних підходів.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1179">
        <w:rPr>
          <w:rFonts w:ascii="Times New Roman" w:eastAsia="Times New Roman" w:hAnsi="Times New Roman" w:cs="Times New Roman"/>
          <w:sz w:val="28"/>
          <w:szCs w:val="24"/>
          <w:lang w:eastAsia="ru-RU"/>
        </w:rPr>
        <w:t>ФК-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11. Здатність пояснювати в математичних термінах результати,</w:t>
      </w:r>
      <w:r w:rsidR="00254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отримані під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 підрахунків.</w:t>
      </w:r>
      <w:r w:rsidRPr="0030165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sz w:val="28"/>
          <w:szCs w:val="24"/>
          <w:lang w:eastAsia="ru-RU"/>
        </w:rPr>
        <w:t>ФК-14. Готовність розв’язувати нові проблеми у нових галузях.</w:t>
      </w:r>
    </w:p>
    <w:p w:rsidR="006A0D3F" w:rsidRPr="00082842" w:rsidRDefault="00AC7375" w:rsidP="007E0EBB">
      <w:pPr>
        <w:pStyle w:val="Default"/>
        <w:ind w:firstLine="567"/>
        <w:jc w:val="both"/>
        <w:rPr>
          <w:sz w:val="26"/>
          <w:szCs w:val="26"/>
          <w:lang w:val="uk-UA"/>
        </w:rPr>
      </w:pPr>
      <w:r w:rsidRPr="00B075D6">
        <w:rPr>
          <w:b/>
          <w:bCs/>
          <w:spacing w:val="5"/>
          <w:sz w:val="28"/>
          <w:szCs w:val="28"/>
          <w:lang w:val="uk-UA"/>
        </w:rPr>
        <w:t xml:space="preserve">Студент повинен знати </w:t>
      </w:r>
      <w:r w:rsidR="0090283B" w:rsidRPr="0090283B">
        <w:rPr>
          <w:bCs/>
          <w:spacing w:val="5"/>
          <w:sz w:val="28"/>
          <w:szCs w:val="28"/>
          <w:lang w:val="uk-UA"/>
        </w:rPr>
        <w:t>в</w:t>
      </w:r>
      <w:r w:rsidR="0090283B" w:rsidRPr="0090283B">
        <w:rPr>
          <w:spacing w:val="5"/>
          <w:sz w:val="28"/>
          <w:szCs w:val="28"/>
          <w:lang w:val="uk-UA"/>
        </w:rPr>
        <w:t>ідтворювати історичний розвиток математичних знань та</w:t>
      </w:r>
      <w:r w:rsidR="0090283B">
        <w:rPr>
          <w:spacing w:val="5"/>
          <w:sz w:val="28"/>
          <w:szCs w:val="28"/>
          <w:lang w:val="uk-UA"/>
        </w:rPr>
        <w:t xml:space="preserve"> </w:t>
      </w:r>
      <w:r w:rsidR="0090283B" w:rsidRPr="0090283B">
        <w:rPr>
          <w:spacing w:val="5"/>
          <w:sz w:val="28"/>
          <w:szCs w:val="28"/>
          <w:lang w:val="uk-UA"/>
        </w:rPr>
        <w:t>парадигм, називати сучасні тенденції в математиці, описувати</w:t>
      </w:r>
      <w:r w:rsidR="0090283B">
        <w:rPr>
          <w:spacing w:val="5"/>
          <w:sz w:val="28"/>
          <w:szCs w:val="28"/>
          <w:lang w:val="uk-UA"/>
        </w:rPr>
        <w:t xml:space="preserve"> </w:t>
      </w:r>
      <w:r w:rsidR="0090283B" w:rsidRPr="0090283B">
        <w:rPr>
          <w:spacing w:val="5"/>
          <w:sz w:val="28"/>
          <w:szCs w:val="28"/>
          <w:lang w:val="uk-UA"/>
        </w:rPr>
        <w:t>нерозв’язані математичні задачі.</w:t>
      </w:r>
      <w:r w:rsidR="0090283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Знати принципи modus ponens (правило виведення логічних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висловлювань) та modus tollens (доведення від супротивного) і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використовувати умови, формулювання, висновки, доведення та наслідки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математичних тверджень.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Розуміти фундаментальну математику на рівні, необхідному для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90283B" w:rsidRPr="0090283B">
        <w:rPr>
          <w:spacing w:val="-1"/>
          <w:sz w:val="28"/>
          <w:szCs w:val="28"/>
          <w:lang w:val="uk-UA"/>
        </w:rPr>
        <w:t>досягнення інших вимог освітньої програми.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Знати методи математичного моделювання природничих та/ або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соціальних процесів.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Володіти основними математичними методами аналізу,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прогнозування та оцінки параметрів моделей, базовими математичними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способами інтерпретації числових даних та основними принципами</w:t>
      </w:r>
      <w:r w:rsidR="007E0EBB">
        <w:rPr>
          <w:spacing w:val="-1"/>
          <w:sz w:val="28"/>
          <w:szCs w:val="28"/>
          <w:lang w:val="uk-UA"/>
        </w:rPr>
        <w:t xml:space="preserve"> </w:t>
      </w:r>
      <w:r w:rsidR="007E0EBB" w:rsidRPr="007E0EBB">
        <w:rPr>
          <w:spacing w:val="-1"/>
          <w:sz w:val="28"/>
          <w:szCs w:val="28"/>
          <w:lang w:val="uk-UA"/>
        </w:rPr>
        <w:t>функціонування природничих процесів.</w:t>
      </w:r>
    </w:p>
    <w:p w:rsidR="00AC7375" w:rsidRDefault="00AC7375" w:rsidP="002106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C737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Студент повинен вміти</w:t>
      </w:r>
      <w:r w:rsidRPr="00AC73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0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E0EBB" w:rsidRPr="007E0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ояснювати математичні концепції мовою, зрозумілою для</w:t>
      </w:r>
      <w:r w:rsidR="007E0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0EBB" w:rsidRPr="007E0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нефахівців у галузі математики.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Розв’язувати задачі придатними математичними методами,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перевіряти умови виконання математичних тверджень, коректно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переносити умови та твердження на нові класи об’єктів, знаходити й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аналізувати відповідності між поставленою задачею й відомими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моделями.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Розв’язувати конкретні математичні задачі, які сформульовано у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формалізованому вигляді; здійснювати базові перетворення математичних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моделей.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Знати теоретичні основи і застосовувати методи математичного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аналізу для дослідження функцій однієї та багатьох дійсних змінних.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Знати теоретичні основи і застосовувати методи аналітичної та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диференціальної геометрії для розв’язування професійних задач.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Знати теоретичні основи і застосовувати алгебраїчні методи для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вивчення математичних структур.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Знати теоретичні основи і застосовувати методи топології,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функціонального аналізу й теорії диференціальних рівнянь для</w:t>
      </w:r>
      <w:r w:rsidR="00957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дослідження динамічних систем</w:t>
      </w:r>
      <w:r w:rsidR="002106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210626" w:rsidRPr="00210626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Знати теоретичні основи і застосовувати основні методи теорії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ймовірностей, теорії випадкових процесів і математичної статистики для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дослідження випадкових явищ, перевірки гіпотез, обробки реальних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даних та аналізу тривалих випадкових явищ.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Знати теоретичні основи і застосовувати методи теорії функцій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комплексної змінної.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Знати теоретичні основи і застосовувати методи математичної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фізики для моделювання реальних фізичних, біологічних, екологічних,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соціально-економічних та інших процесів і явищ.</w:t>
      </w:r>
      <w:r w:rsidR="00957260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Розв’язувати основні математичні задачі аналізу даних;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застосовувати базові загальні математичні моделі для специфічних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ситуацій, мати навички управління інформацією і застосування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комп’ютерних засобів статистичного аналізу даних.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Розв’язувати типові задачі математичного аналізу, алгебри,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диференціальних та інтегральних рівнянь, оптимізації за допомогою</w:t>
      </w:r>
      <w:r w:rsidR="00663C3E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="00210626" w:rsidRPr="00210626">
        <w:rPr>
          <w:rFonts w:ascii="Times New Roman" w:eastAsia="Times New Roman" w:hAnsi="Times New Roman" w:cs="Times New Roman"/>
          <w:bCs/>
          <w:color w:val="000000"/>
          <w:spacing w:val="-1"/>
          <w:kern w:val="24"/>
          <w:sz w:val="28"/>
          <w:szCs w:val="28"/>
          <w:lang w:eastAsia="ru-RU"/>
        </w:rPr>
        <w:t>чисельних методів.</w:t>
      </w:r>
      <w:r w:rsidR="00210626" w:rsidRPr="00210626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 Опис навчальної дисципліни</w:t>
      </w: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5.1. Загальна інформація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41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1294"/>
      </w:tblGrid>
      <w:tr w:rsidR="00752372" w:rsidRPr="00752372" w:rsidTr="00FA5E6F">
        <w:trPr>
          <w:trHeight w:val="308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Рік підготовки</w:t>
            </w:r>
          </w:p>
        </w:tc>
        <w:tc>
          <w:tcPr>
            <w:tcW w:w="757" w:type="dxa"/>
            <w:vMerge w:val="restart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514" w:type="dxa"/>
            <w:gridSpan w:val="2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48" w:type="dxa"/>
            <w:gridSpan w:val="6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1294" w:type="dxa"/>
            <w:vMerge w:val="restart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Вид підсумко</w:t>
            </w:r>
          </w:p>
          <w:p w:rsidR="00752372" w:rsidRPr="00752372" w:rsidRDefault="00752372" w:rsidP="008355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вого контролю</w:t>
            </w:r>
          </w:p>
        </w:tc>
      </w:tr>
      <w:tr w:rsidR="00752372" w:rsidRPr="00752372" w:rsidTr="00FA5E6F">
        <w:trPr>
          <w:cantSplit/>
          <w:trHeight w:val="160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extDirection w:val="btLr"/>
            <w:vAlign w:val="center"/>
          </w:tcPr>
          <w:p w:rsidR="00752372" w:rsidRPr="00752372" w:rsidRDefault="00752372" w:rsidP="008355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кредитів</w:t>
            </w:r>
          </w:p>
        </w:tc>
        <w:tc>
          <w:tcPr>
            <w:tcW w:w="757" w:type="dxa"/>
            <w:textDirection w:val="btLr"/>
            <w:vAlign w:val="center"/>
          </w:tcPr>
          <w:p w:rsidR="00752372" w:rsidRPr="00752372" w:rsidRDefault="00752372" w:rsidP="008355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лекції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семінарські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лабораторні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1294" w:type="dxa"/>
            <w:vMerge/>
            <w:shd w:val="clear" w:color="auto" w:fill="auto"/>
            <w:textDirection w:val="btLr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72" w:rsidRPr="00752372" w:rsidTr="00FA5E6F">
        <w:trPr>
          <w:trHeight w:val="4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Денна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757" w:type="dxa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1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2372" w:rsidRPr="00752372">
              <w:rPr>
                <w:rFonts w:ascii="Times New Roman" w:hAnsi="Times New Roman" w:cs="Times New Roman"/>
                <w:sz w:val="28"/>
                <w:szCs w:val="28"/>
              </w:rPr>
              <w:t>алік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екзамен</w:t>
            </w:r>
          </w:p>
        </w:tc>
      </w:tr>
      <w:tr w:rsidR="00752372" w:rsidRPr="00752372" w:rsidTr="00FA5E6F">
        <w:trPr>
          <w:trHeight w:val="412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757" w:type="dxa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047966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047966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047966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2372" w:rsidRPr="00752372" w:rsidRDefault="00752372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52372" w:rsidRPr="00752372" w:rsidRDefault="00AC7375" w:rsidP="0083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алік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екзамен</w:t>
            </w:r>
          </w:p>
        </w:tc>
      </w:tr>
    </w:tbl>
    <w:p w:rsidR="002224E5" w:rsidRPr="00082842" w:rsidRDefault="002224E5" w:rsidP="00222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431CFB" w:rsidRPr="00082842" w:rsidRDefault="00431CFB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5.2. Дидактична карта навчальної дисципліни</w:t>
      </w:r>
    </w:p>
    <w:p w:rsidR="002224E5" w:rsidRPr="00082842" w:rsidRDefault="002224E5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1027"/>
        <w:gridCol w:w="466"/>
        <w:gridCol w:w="466"/>
        <w:gridCol w:w="637"/>
        <w:gridCol w:w="601"/>
        <w:gridCol w:w="637"/>
        <w:gridCol w:w="1027"/>
        <w:gridCol w:w="466"/>
        <w:gridCol w:w="509"/>
        <w:gridCol w:w="637"/>
        <w:gridCol w:w="601"/>
        <w:gridCol w:w="635"/>
      </w:tblGrid>
      <w:tr w:rsidR="00752372" w:rsidRPr="000B07A8" w:rsidTr="007C27AA">
        <w:trPr>
          <w:cantSplit/>
        </w:trPr>
        <w:tc>
          <w:tcPr>
            <w:tcW w:w="983" w:type="pct"/>
            <w:vMerge w:val="restar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Назви змістових модулів і тем</w:t>
            </w:r>
          </w:p>
        </w:tc>
        <w:tc>
          <w:tcPr>
            <w:tcW w:w="4017" w:type="pct"/>
            <w:gridSpan w:val="12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7C27AA" w:rsidRPr="000B07A8" w:rsidTr="007C27AA">
        <w:trPr>
          <w:cantSplit/>
        </w:trPr>
        <w:tc>
          <w:tcPr>
            <w:tcW w:w="983" w:type="pct"/>
            <w:vMerge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gridSpan w:val="6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денна форма</w:t>
            </w:r>
          </w:p>
        </w:tc>
        <w:tc>
          <w:tcPr>
            <w:tcW w:w="2019" w:type="pct"/>
            <w:gridSpan w:val="6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Заочна форма</w:t>
            </w:r>
          </w:p>
        </w:tc>
      </w:tr>
      <w:tr w:rsidR="00705F9C" w:rsidRPr="000B07A8" w:rsidTr="007C27AA">
        <w:trPr>
          <w:cantSplit/>
        </w:trPr>
        <w:tc>
          <w:tcPr>
            <w:tcW w:w="983" w:type="pct"/>
            <w:vMerge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 xml:space="preserve">усього </w:t>
            </w:r>
          </w:p>
        </w:tc>
        <w:tc>
          <w:tcPr>
            <w:tcW w:w="1463" w:type="pct"/>
            <w:gridSpan w:val="5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 xml:space="preserve">усього </w:t>
            </w:r>
          </w:p>
        </w:tc>
        <w:tc>
          <w:tcPr>
            <w:tcW w:w="1484" w:type="pct"/>
            <w:gridSpan w:val="5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0E4F2C" w:rsidRPr="000B07A8" w:rsidTr="007C27AA">
        <w:trPr>
          <w:cantSplit/>
        </w:trPr>
        <w:tc>
          <w:tcPr>
            <w:tcW w:w="983" w:type="pct"/>
            <w:vMerge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4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2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</w:p>
        </w:tc>
        <w:tc>
          <w:tcPr>
            <w:tcW w:w="31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</w:p>
        </w:tc>
        <w:tc>
          <w:tcPr>
            <w:tcW w:w="331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535" w:type="pct"/>
            <w:vMerge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65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2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</w:p>
        </w:tc>
        <w:tc>
          <w:tcPr>
            <w:tcW w:w="31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</w:p>
        </w:tc>
        <w:tc>
          <w:tcPr>
            <w:tcW w:w="331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0E4F2C" w:rsidRPr="000B07A8" w:rsidTr="007C27AA">
        <w:tc>
          <w:tcPr>
            <w:tcW w:w="98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5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1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5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5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2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3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1" w:type="pct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52372" w:rsidRPr="000B07A8" w:rsidTr="007C27AA">
        <w:trPr>
          <w:cantSplit/>
          <w:trHeight w:val="64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752372" w:rsidRPr="00177111" w:rsidRDefault="00177111" w:rsidP="00705F9C">
            <w:pPr>
              <w:tabs>
                <w:tab w:val="left" w:pos="284"/>
                <w:tab w:val="left" w:pos="567"/>
              </w:tabs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Модуль1. Рівняння 1-го порядку</w:t>
            </w:r>
            <w:r w:rsidR="00752372" w:rsidRPr="00177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F2C" w:rsidRPr="000B07A8" w:rsidTr="007C27AA">
        <w:tc>
          <w:tcPr>
            <w:tcW w:w="983" w:type="pct"/>
          </w:tcPr>
          <w:p w:rsidR="00752372" w:rsidRPr="00752372" w:rsidRDefault="00752372" w:rsidP="00752372">
            <w:pPr>
              <w:jc w:val="both"/>
              <w:rPr>
                <w:rFonts w:ascii="Times New Roman" w:hAnsi="Times New Roman" w:cs="Times New Roman"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 1</w:t>
            </w:r>
            <w:r w:rsidRPr="00752372">
              <w:rPr>
                <w:rFonts w:ascii="Times New Roman" w:hAnsi="Times New Roman" w:cs="Times New Roman"/>
                <w:bCs/>
              </w:rPr>
              <w:t xml:space="preserve">. </w:t>
            </w:r>
            <w:r w:rsidR="00177111" w:rsidRPr="00177111">
              <w:rPr>
                <w:rFonts w:ascii="Times New Roman" w:hAnsi="Times New Roman" w:cs="Times New Roman"/>
              </w:rPr>
              <w:t>Вступ. Постановка основних задач.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F2C" w:rsidRPr="000B07A8" w:rsidTr="007C27AA">
        <w:trPr>
          <w:trHeight w:val="897"/>
        </w:trPr>
        <w:tc>
          <w:tcPr>
            <w:tcW w:w="983" w:type="pct"/>
          </w:tcPr>
          <w:p w:rsidR="00752372" w:rsidRPr="00752372" w:rsidRDefault="00752372" w:rsidP="0015602A">
            <w:pPr>
              <w:rPr>
                <w:rFonts w:ascii="Times New Roman" w:hAnsi="Times New Roman" w:cs="Times New Roman"/>
                <w:b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 2</w:t>
            </w:r>
            <w:r w:rsidRPr="00752372">
              <w:rPr>
                <w:rFonts w:ascii="Times New Roman" w:hAnsi="Times New Roman" w:cs="Times New Roman"/>
                <w:bCs/>
              </w:rPr>
              <w:t>.</w:t>
            </w:r>
            <w:r w:rsidRPr="00752372">
              <w:rPr>
                <w:rFonts w:ascii="Times New Roman" w:hAnsi="Times New Roman" w:cs="Times New Roman"/>
              </w:rPr>
              <w:t xml:space="preserve"> </w:t>
            </w:r>
            <w:r w:rsidR="00177111" w:rsidRPr="00177111">
              <w:rPr>
                <w:rFonts w:ascii="Times New Roman" w:hAnsi="Times New Roman" w:cs="Times New Roman"/>
              </w:rPr>
              <w:t>Інтегровані типи рівняння першого порядку.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E4F2C" w:rsidRPr="000B07A8" w:rsidTr="007C27AA">
        <w:trPr>
          <w:trHeight w:val="177"/>
        </w:trPr>
        <w:tc>
          <w:tcPr>
            <w:tcW w:w="983" w:type="pct"/>
          </w:tcPr>
          <w:p w:rsidR="00752372" w:rsidRPr="00752372" w:rsidRDefault="00752372" w:rsidP="0015602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 3.</w:t>
            </w:r>
            <w:r w:rsidRPr="00177111">
              <w:rPr>
                <w:rFonts w:ascii="Times New Roman" w:hAnsi="Times New Roman" w:cs="Times New Roman"/>
                <w:bCs/>
              </w:rPr>
              <w:t xml:space="preserve"> </w:t>
            </w:r>
            <w:r w:rsidR="00177111" w:rsidRPr="00177111">
              <w:rPr>
                <w:rFonts w:ascii="Times New Roman" w:hAnsi="Times New Roman" w:cs="Times New Roman"/>
              </w:rPr>
              <w:t xml:space="preserve">Теорема </w:t>
            </w:r>
            <w:r w:rsidR="007C27AA" w:rsidRPr="00177111">
              <w:rPr>
                <w:rFonts w:ascii="Times New Roman" w:hAnsi="Times New Roman" w:cs="Times New Roman"/>
              </w:rPr>
              <w:t>існу</w:t>
            </w:r>
            <w:r w:rsidR="007C27AA">
              <w:rPr>
                <w:rFonts w:ascii="Times New Roman" w:hAnsi="Times New Roman" w:cs="Times New Roman"/>
              </w:rPr>
              <w:t>ван</w:t>
            </w:r>
            <w:r w:rsidR="007C27AA" w:rsidRPr="00177111">
              <w:rPr>
                <w:rFonts w:ascii="Times New Roman" w:hAnsi="Times New Roman" w:cs="Times New Roman"/>
              </w:rPr>
              <w:t>ня</w:t>
            </w:r>
            <w:r w:rsidR="00177111" w:rsidRPr="00177111">
              <w:rPr>
                <w:rFonts w:ascii="Times New Roman" w:hAnsi="Times New Roman" w:cs="Times New Roman"/>
              </w:rPr>
              <w:t xml:space="preserve"> і єдиності.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FB680E" w:rsidP="008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4F2C" w:rsidRPr="000B07A8" w:rsidTr="007C27AA">
        <w:trPr>
          <w:trHeight w:val="177"/>
        </w:trPr>
        <w:tc>
          <w:tcPr>
            <w:tcW w:w="983" w:type="pct"/>
          </w:tcPr>
          <w:p w:rsidR="00177111" w:rsidRPr="00752372" w:rsidRDefault="00177111" w:rsidP="0015602A">
            <w:pPr>
              <w:rPr>
                <w:rFonts w:ascii="Times New Roman" w:hAnsi="Times New Roman" w:cs="Times New Roman"/>
                <w:bCs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4.</w:t>
            </w:r>
            <w:r w:rsidRPr="00177111">
              <w:rPr>
                <w:rFonts w:ascii="Times New Roman" w:hAnsi="Times New Roman" w:cs="Times New Roman"/>
              </w:rPr>
              <w:t xml:space="preserve"> Рівняння нерозв’язні відносно похідної.</w:t>
            </w:r>
          </w:p>
        </w:tc>
        <w:tc>
          <w:tcPr>
            <w:tcW w:w="535" w:type="pct"/>
            <w:shd w:val="clear" w:color="auto" w:fill="auto"/>
          </w:tcPr>
          <w:p w:rsidR="00177111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177111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</w:tcPr>
          <w:p w:rsidR="00177111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177111" w:rsidRPr="007C27AA" w:rsidRDefault="00177111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77111" w:rsidRPr="007C27AA" w:rsidRDefault="00177111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177111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shd w:val="clear" w:color="auto" w:fill="auto"/>
          </w:tcPr>
          <w:p w:rsidR="00177111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" w:type="pct"/>
            <w:shd w:val="clear" w:color="auto" w:fill="auto"/>
          </w:tcPr>
          <w:p w:rsidR="00177111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177111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177111" w:rsidRPr="007C27AA" w:rsidRDefault="00177111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77111" w:rsidRPr="007C27AA" w:rsidRDefault="00177111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177111" w:rsidRPr="007C27AA" w:rsidRDefault="00FB680E" w:rsidP="008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2372" w:rsidRPr="000B07A8" w:rsidTr="007C27AA">
        <w:tc>
          <w:tcPr>
            <w:tcW w:w="5000" w:type="pct"/>
            <w:gridSpan w:val="13"/>
          </w:tcPr>
          <w:p w:rsidR="00752372" w:rsidRPr="00752372" w:rsidRDefault="00177111" w:rsidP="00705F9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2.Рівняння вищих порядків. Лінійні рівняння зі сталими коефіцієнтами</w:t>
            </w:r>
          </w:p>
        </w:tc>
      </w:tr>
      <w:tr w:rsidR="000E4F2C" w:rsidRPr="000B07A8" w:rsidTr="007C27AA">
        <w:tc>
          <w:tcPr>
            <w:tcW w:w="983" w:type="pct"/>
          </w:tcPr>
          <w:p w:rsidR="00752372" w:rsidRPr="00752372" w:rsidRDefault="00752372" w:rsidP="00705F9C">
            <w:pPr>
              <w:spacing w:line="160" w:lineRule="atLeast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 xml:space="preserve">Тема </w:t>
            </w:r>
            <w:r w:rsidR="00177111">
              <w:rPr>
                <w:rFonts w:ascii="Times New Roman" w:hAnsi="Times New Roman" w:cs="Times New Roman"/>
                <w:bCs/>
                <w:i/>
              </w:rPr>
              <w:t>5</w:t>
            </w:r>
            <w:r w:rsidRPr="00752372">
              <w:rPr>
                <w:rFonts w:ascii="Times New Roman" w:hAnsi="Times New Roman" w:cs="Times New Roman"/>
                <w:bCs/>
                <w:i/>
              </w:rPr>
              <w:t>.</w:t>
            </w:r>
            <w:r w:rsidRPr="00752372">
              <w:rPr>
                <w:rFonts w:ascii="Times New Roman" w:hAnsi="Times New Roman" w:cs="Times New Roman"/>
                <w:bCs/>
              </w:rPr>
              <w:t xml:space="preserve"> </w:t>
            </w:r>
            <w:r w:rsidR="00177111" w:rsidRPr="00177111">
              <w:rPr>
                <w:rFonts w:ascii="Times New Roman" w:hAnsi="Times New Roman" w:cs="Times New Roman"/>
              </w:rPr>
              <w:t>Дифе</w:t>
            </w:r>
            <w:r w:rsidR="00705F9C">
              <w:rPr>
                <w:rFonts w:ascii="Times New Roman" w:hAnsi="Times New Roman" w:cs="Times New Roman"/>
              </w:rPr>
              <w:t>-</w:t>
            </w:r>
            <w:r w:rsidR="00177111" w:rsidRPr="00177111">
              <w:rPr>
                <w:rFonts w:ascii="Times New Roman" w:hAnsi="Times New Roman" w:cs="Times New Roman"/>
              </w:rPr>
              <w:t>ренціальні рівняння вищих порядків, інтегровані типи.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7C27AA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FB680E" w:rsidP="008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4F2C" w:rsidRPr="000B07A8" w:rsidTr="007C27AA">
        <w:tc>
          <w:tcPr>
            <w:tcW w:w="983" w:type="pct"/>
          </w:tcPr>
          <w:p w:rsidR="00752372" w:rsidRPr="00752372" w:rsidRDefault="00752372" w:rsidP="00705F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 xml:space="preserve">Тема </w:t>
            </w:r>
            <w:r w:rsidR="00177111">
              <w:rPr>
                <w:rFonts w:ascii="Times New Roman" w:hAnsi="Times New Roman" w:cs="Times New Roman"/>
                <w:bCs/>
                <w:i/>
              </w:rPr>
              <w:t>6</w:t>
            </w:r>
            <w:r w:rsidRPr="00752372">
              <w:rPr>
                <w:rFonts w:ascii="Times New Roman" w:hAnsi="Times New Roman" w:cs="Times New Roman"/>
                <w:bCs/>
                <w:i/>
              </w:rPr>
              <w:t xml:space="preserve">. </w:t>
            </w:r>
            <w:r w:rsidR="00177111" w:rsidRPr="00177111">
              <w:rPr>
                <w:rFonts w:ascii="Times New Roman" w:hAnsi="Times New Roman" w:cs="Times New Roman"/>
              </w:rPr>
              <w:t xml:space="preserve">Теорія лінійних рівнянь </w:t>
            </w:r>
            <w:r w:rsidR="00177111" w:rsidRPr="00177111">
              <w:rPr>
                <w:rFonts w:ascii="Times New Roman" w:hAnsi="Times New Roman" w:cs="Times New Roman"/>
                <w:lang w:val="en-US"/>
              </w:rPr>
              <w:t>n</w:t>
            </w:r>
            <w:r w:rsidR="00177111" w:rsidRPr="00177111">
              <w:rPr>
                <w:rFonts w:ascii="Times New Roman" w:hAnsi="Times New Roman" w:cs="Times New Roman"/>
              </w:rPr>
              <w:t>-го порядку.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BF4C89" w:rsidP="00BF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" w:type="pct"/>
            <w:shd w:val="clear" w:color="auto" w:fill="auto"/>
          </w:tcPr>
          <w:p w:rsidR="00752372" w:rsidRPr="007C27AA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" w:type="pct"/>
            <w:shd w:val="clear" w:color="auto" w:fill="auto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752372" w:rsidRPr="007C27AA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7C27AA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7C27AA" w:rsidRDefault="00FB680E" w:rsidP="008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5F9C" w:rsidRPr="000B07A8" w:rsidTr="007C27AA">
        <w:tc>
          <w:tcPr>
            <w:tcW w:w="5000" w:type="pct"/>
            <w:gridSpan w:val="13"/>
          </w:tcPr>
          <w:p w:rsidR="00705F9C" w:rsidRPr="00752372" w:rsidRDefault="00705F9C" w:rsidP="0070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3.Лінійні рівняння 2-го порядку. Системи лінійних рівнянь.</w:t>
            </w:r>
          </w:p>
        </w:tc>
      </w:tr>
      <w:tr w:rsidR="000E4F2C" w:rsidRPr="000B07A8" w:rsidTr="007C27AA">
        <w:tc>
          <w:tcPr>
            <w:tcW w:w="983" w:type="pct"/>
          </w:tcPr>
          <w:p w:rsidR="00752372" w:rsidRPr="00752372" w:rsidRDefault="00752372" w:rsidP="00705F9C">
            <w:pPr>
              <w:jc w:val="both"/>
              <w:rPr>
                <w:rFonts w:ascii="Times New Roman" w:hAnsi="Times New Roman" w:cs="Times New Roman"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 w:rsidR="00705F9C">
              <w:rPr>
                <w:rFonts w:ascii="Times New Roman" w:hAnsi="Times New Roman" w:cs="Times New Roman"/>
                <w:i/>
              </w:rPr>
              <w:t xml:space="preserve"> 7</w:t>
            </w:r>
            <w:r w:rsidRPr="00752372">
              <w:rPr>
                <w:rFonts w:ascii="Times New Roman" w:hAnsi="Times New Roman" w:cs="Times New Roman"/>
                <w:i/>
              </w:rPr>
              <w:t>.</w:t>
            </w:r>
            <w:r w:rsidRPr="00752372">
              <w:rPr>
                <w:rFonts w:ascii="Times New Roman" w:hAnsi="Times New Roman" w:cs="Times New Roman"/>
              </w:rPr>
              <w:t xml:space="preserve"> </w:t>
            </w:r>
            <w:r w:rsidR="00705F9C" w:rsidRPr="00705F9C">
              <w:rPr>
                <w:rFonts w:ascii="Times New Roman" w:hAnsi="Times New Roman" w:cs="Times New Roman"/>
              </w:rPr>
              <w:t>Лінійні рівняння другого порядку.</w:t>
            </w:r>
          </w:p>
        </w:tc>
        <w:tc>
          <w:tcPr>
            <w:tcW w:w="535" w:type="pct"/>
            <w:shd w:val="clear" w:color="auto" w:fill="auto"/>
          </w:tcPr>
          <w:p w:rsidR="00752372" w:rsidRPr="00BF4C89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" w:type="pct"/>
            <w:shd w:val="clear" w:color="auto" w:fill="auto"/>
          </w:tcPr>
          <w:p w:rsidR="00752372" w:rsidRPr="00BF4C89" w:rsidRDefault="00BF4C89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" w:type="pct"/>
          </w:tcPr>
          <w:p w:rsidR="00752372" w:rsidRPr="00BF4C89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</w:tcPr>
          <w:p w:rsidR="00752372" w:rsidRPr="00BF4C89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BF4C89" w:rsidRDefault="00752372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BF4C89" w:rsidRDefault="00FB680E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" w:type="pct"/>
            <w:shd w:val="clear" w:color="auto" w:fill="auto"/>
          </w:tcPr>
          <w:p w:rsidR="00752372" w:rsidRPr="00BF4C89" w:rsidRDefault="00A03737" w:rsidP="0015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" w:type="pct"/>
            <w:shd w:val="clear" w:color="auto" w:fill="auto"/>
          </w:tcPr>
          <w:p w:rsidR="00752372" w:rsidRPr="00BF4C89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752372" w:rsidRPr="00BF4C89" w:rsidRDefault="00FB680E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752372" w:rsidRPr="00BF4C89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52372" w:rsidRPr="00BF4C89" w:rsidRDefault="00752372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52372" w:rsidRPr="00BF4C89" w:rsidRDefault="00A03737" w:rsidP="008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4F2C" w:rsidRPr="000B07A8" w:rsidTr="007C27AA">
        <w:tc>
          <w:tcPr>
            <w:tcW w:w="983" w:type="pct"/>
          </w:tcPr>
          <w:p w:rsidR="00705F9C" w:rsidRPr="00752372" w:rsidRDefault="00705F9C" w:rsidP="00705F9C">
            <w:pPr>
              <w:jc w:val="both"/>
              <w:rPr>
                <w:rFonts w:ascii="Times New Roman" w:hAnsi="Times New Roman" w:cs="Times New Roman"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>
              <w:rPr>
                <w:rFonts w:ascii="Times New Roman" w:hAnsi="Times New Roman" w:cs="Times New Roman"/>
                <w:i/>
              </w:rPr>
              <w:t xml:space="preserve"> 8</w:t>
            </w:r>
            <w:r w:rsidRPr="00752372">
              <w:rPr>
                <w:rFonts w:ascii="Times New Roman" w:hAnsi="Times New Roman" w:cs="Times New Roman"/>
                <w:i/>
              </w:rPr>
              <w:t>.</w:t>
            </w:r>
            <w:r w:rsidRPr="00752372">
              <w:rPr>
                <w:rFonts w:ascii="Times New Roman" w:hAnsi="Times New Roman" w:cs="Times New Roman"/>
              </w:rPr>
              <w:t xml:space="preserve"> </w:t>
            </w:r>
            <w:r w:rsidRPr="00705F9C">
              <w:rPr>
                <w:rFonts w:ascii="Times New Roman" w:hAnsi="Times New Roman" w:cs="Times New Roman"/>
              </w:rPr>
              <w:t>Системи диференціальних рівнянь.</w:t>
            </w:r>
          </w:p>
        </w:tc>
        <w:tc>
          <w:tcPr>
            <w:tcW w:w="535" w:type="pct"/>
            <w:shd w:val="clear" w:color="auto" w:fill="auto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BF4C89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" w:type="pct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" w:type="pct"/>
            <w:shd w:val="clear" w:color="auto" w:fill="auto"/>
          </w:tcPr>
          <w:p w:rsidR="00705F9C" w:rsidRPr="00BF4C89" w:rsidRDefault="00A03737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FB680E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705F9C" w:rsidRPr="00BF4C89" w:rsidRDefault="00FB680E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A03737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5F9C" w:rsidRPr="000B07A8" w:rsidTr="007C27AA">
        <w:tc>
          <w:tcPr>
            <w:tcW w:w="5000" w:type="pct"/>
            <w:gridSpan w:val="13"/>
          </w:tcPr>
          <w:p w:rsidR="00705F9C" w:rsidRPr="00752372" w:rsidRDefault="00705F9C" w:rsidP="0070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4.Основні властивості розв’язків диференціальних рівнянь. Диференціальні рівняння з частинними похідними.</w:t>
            </w:r>
          </w:p>
        </w:tc>
      </w:tr>
      <w:tr w:rsidR="000E4F2C" w:rsidRPr="000B07A8" w:rsidTr="007C27AA">
        <w:tc>
          <w:tcPr>
            <w:tcW w:w="983" w:type="pct"/>
          </w:tcPr>
          <w:p w:rsidR="00705F9C" w:rsidRPr="00752372" w:rsidRDefault="00705F9C" w:rsidP="00705F9C">
            <w:pPr>
              <w:spacing w:line="160" w:lineRule="atLeast"/>
              <w:ind w:right="11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>
              <w:rPr>
                <w:rFonts w:ascii="Times New Roman" w:hAnsi="Times New Roman" w:cs="Times New Roman"/>
                <w:i/>
              </w:rPr>
              <w:t xml:space="preserve"> 9</w:t>
            </w:r>
            <w:r w:rsidRPr="0075237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05F9C">
              <w:rPr>
                <w:rFonts w:ascii="Times New Roman" w:hAnsi="Times New Roman" w:cs="Times New Roman"/>
              </w:rPr>
              <w:t>Основні властивості розв’язків системи дифе</w:t>
            </w:r>
            <w:r>
              <w:rPr>
                <w:rFonts w:ascii="Times New Roman" w:hAnsi="Times New Roman" w:cs="Times New Roman"/>
              </w:rPr>
              <w:t>-</w:t>
            </w:r>
            <w:r w:rsidRPr="00705F9C">
              <w:rPr>
                <w:rFonts w:ascii="Times New Roman" w:hAnsi="Times New Roman" w:cs="Times New Roman"/>
              </w:rPr>
              <w:t>ренціальних рівнянь.</w:t>
            </w:r>
          </w:p>
        </w:tc>
        <w:tc>
          <w:tcPr>
            <w:tcW w:w="535" w:type="pct"/>
            <w:shd w:val="clear" w:color="auto" w:fill="auto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BF4C89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FB680E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" w:type="pct"/>
            <w:shd w:val="clear" w:color="auto" w:fill="auto"/>
          </w:tcPr>
          <w:p w:rsidR="00705F9C" w:rsidRPr="00BF4C89" w:rsidRDefault="00A03737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FB680E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705F9C" w:rsidRPr="00BF4C89" w:rsidRDefault="00FB680E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A03737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4F2C" w:rsidRPr="000B07A8" w:rsidTr="007C27AA">
        <w:tc>
          <w:tcPr>
            <w:tcW w:w="983" w:type="pct"/>
          </w:tcPr>
          <w:p w:rsidR="00705F9C" w:rsidRPr="00705F9C" w:rsidRDefault="00705F9C" w:rsidP="00705F9C">
            <w:pPr>
              <w:spacing w:line="160" w:lineRule="atLeast"/>
              <w:ind w:right="11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>
              <w:rPr>
                <w:rFonts w:ascii="Times New Roman" w:hAnsi="Times New Roman" w:cs="Times New Roman"/>
                <w:i/>
              </w:rPr>
              <w:t xml:space="preserve"> 10</w:t>
            </w:r>
            <w:r w:rsidRPr="0075237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05F9C">
              <w:rPr>
                <w:rFonts w:ascii="Times New Roman" w:hAnsi="Times New Roman" w:cs="Times New Roman"/>
              </w:rPr>
              <w:t>Дифе</w:t>
            </w:r>
            <w:r>
              <w:rPr>
                <w:rFonts w:ascii="Times New Roman" w:hAnsi="Times New Roman" w:cs="Times New Roman"/>
              </w:rPr>
              <w:t>-</w:t>
            </w:r>
            <w:r w:rsidRPr="00705F9C">
              <w:rPr>
                <w:rFonts w:ascii="Times New Roman" w:hAnsi="Times New Roman" w:cs="Times New Roman"/>
              </w:rPr>
              <w:t>ренціальні рівняння з частинними похідними.</w:t>
            </w:r>
          </w:p>
        </w:tc>
        <w:tc>
          <w:tcPr>
            <w:tcW w:w="535" w:type="pct"/>
            <w:shd w:val="clear" w:color="auto" w:fill="auto"/>
          </w:tcPr>
          <w:p w:rsidR="00705F9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:rsidR="00705F9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705F9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705F9C" w:rsidRPr="00BF4C89" w:rsidRDefault="000E4F2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705F9C" w:rsidRPr="00BF4C89" w:rsidRDefault="000E4F2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BF4C89" w:rsidRDefault="00705F9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BF4C89" w:rsidRDefault="000E4F2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4F2C" w:rsidRPr="000B07A8" w:rsidTr="007C27AA">
        <w:tc>
          <w:tcPr>
            <w:tcW w:w="983" w:type="pct"/>
          </w:tcPr>
          <w:p w:rsidR="000E4F2C" w:rsidRPr="000E4F2C" w:rsidRDefault="000E4F2C" w:rsidP="000E4F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752372">
              <w:rPr>
                <w:rFonts w:ascii="Times New Roman" w:hAnsi="Times New Roman" w:cs="Times New Roman"/>
                <w:bCs/>
                <w:i/>
              </w:rPr>
              <w:t>Тема</w:t>
            </w:r>
            <w:r>
              <w:rPr>
                <w:rFonts w:ascii="Times New Roman" w:hAnsi="Times New Roman" w:cs="Times New Roman"/>
                <w:i/>
              </w:rPr>
              <w:t xml:space="preserve"> 1</w:t>
            </w:r>
            <w:r w:rsidRPr="008368EA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75237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E4F2C">
              <w:rPr>
                <w:rFonts w:ascii="Times New Roman" w:hAnsi="Times New Roman" w:cs="Times New Roman"/>
              </w:rPr>
              <w:t>Рівняння коливання струни.</w:t>
            </w:r>
            <w:r w:rsidRPr="000E4F2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4F2C">
              <w:rPr>
                <w:rFonts w:ascii="Times New Roman" w:hAnsi="Times New Roman" w:cs="Times New Roman"/>
              </w:rPr>
              <w:t>Класифікація рівнянь 2-го порядку з частинними похідними.</w:t>
            </w:r>
            <w:r w:rsidRPr="000E4F2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4F2C">
              <w:rPr>
                <w:rFonts w:ascii="Times New Roman" w:hAnsi="Times New Roman" w:cs="Times New Roman"/>
              </w:rPr>
              <w:t>Метод відокремлення змінних (Фур’є) для рівняння коливання струни.</w:t>
            </w:r>
          </w:p>
        </w:tc>
        <w:tc>
          <w:tcPr>
            <w:tcW w:w="535" w:type="pct"/>
            <w:shd w:val="clear" w:color="auto" w:fill="auto"/>
          </w:tcPr>
          <w:p w:rsidR="000E4F2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43" w:type="pct"/>
            <w:shd w:val="clear" w:color="auto" w:fill="auto"/>
          </w:tcPr>
          <w:p w:rsidR="000E4F2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3" w:type="pct"/>
          </w:tcPr>
          <w:p w:rsidR="000E4F2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" w:type="pct"/>
          </w:tcPr>
          <w:p w:rsidR="000E4F2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E4F2C" w:rsidRPr="00BF4C89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0E4F2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35" w:type="pct"/>
            <w:shd w:val="clear" w:color="auto" w:fill="auto"/>
          </w:tcPr>
          <w:p w:rsidR="000E4F2C" w:rsidRPr="000E4F2C" w:rsidRDefault="000E4F2C" w:rsidP="007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3" w:type="pct"/>
            <w:shd w:val="clear" w:color="auto" w:fill="auto"/>
          </w:tcPr>
          <w:p w:rsidR="000E4F2C" w:rsidRPr="000E4F2C" w:rsidRDefault="000E4F2C" w:rsidP="00705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" w:type="pct"/>
          </w:tcPr>
          <w:p w:rsidR="000E4F2C" w:rsidRPr="000E4F2C" w:rsidRDefault="000E4F2C" w:rsidP="00705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2" w:type="pct"/>
          </w:tcPr>
          <w:p w:rsidR="000E4F2C" w:rsidRPr="00BF4C89" w:rsidRDefault="000E4F2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E4F2C" w:rsidRPr="00BF4C89" w:rsidRDefault="000E4F2C" w:rsidP="0070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0E4F2C" w:rsidRPr="000E4F2C" w:rsidRDefault="000E4F2C" w:rsidP="00705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E4F2C" w:rsidRPr="00EA481D" w:rsidTr="007C27AA">
        <w:tc>
          <w:tcPr>
            <w:tcW w:w="983" w:type="pct"/>
          </w:tcPr>
          <w:p w:rsidR="00705F9C" w:rsidRPr="00EA481D" w:rsidRDefault="00705F9C" w:rsidP="00705F9C">
            <w:pPr>
              <w:pStyle w:val="4"/>
              <w:jc w:val="right"/>
              <w:rPr>
                <w:sz w:val="24"/>
              </w:rPr>
            </w:pPr>
            <w:r w:rsidRPr="00EA481D">
              <w:rPr>
                <w:sz w:val="24"/>
              </w:rPr>
              <w:t xml:space="preserve">Усього годин </w:t>
            </w:r>
          </w:p>
        </w:tc>
        <w:tc>
          <w:tcPr>
            <w:tcW w:w="535" w:type="pct"/>
            <w:shd w:val="clear" w:color="auto" w:fill="auto"/>
          </w:tcPr>
          <w:p w:rsidR="00705F9C" w:rsidRPr="00EA481D" w:rsidRDefault="00EA481D" w:rsidP="00EA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1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43" w:type="pct"/>
            <w:shd w:val="clear" w:color="auto" w:fill="auto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1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3" w:type="pct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1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32" w:type="pct"/>
          </w:tcPr>
          <w:p w:rsidR="00705F9C" w:rsidRPr="00EA481D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EA481D" w:rsidRDefault="00705F9C" w:rsidP="00EA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35" w:type="pct"/>
            <w:shd w:val="clear" w:color="auto" w:fill="auto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1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5F9C" w:rsidRPr="00EA48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" w:type="pct"/>
          </w:tcPr>
          <w:p w:rsidR="00705F9C" w:rsidRPr="00EA481D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05F9C" w:rsidRPr="00EA481D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705F9C" w:rsidRPr="00EA481D" w:rsidRDefault="00EA481D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F124AA" w:rsidRPr="0075237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2372" w:rsidRPr="0002218A" w:rsidRDefault="00752372" w:rsidP="00752372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8A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02218A" w:rsidRPr="0002218A">
        <w:rPr>
          <w:rFonts w:ascii="Times New Roman" w:hAnsi="Times New Roman" w:cs="Times New Roman"/>
          <w:b/>
          <w:sz w:val="24"/>
          <w:szCs w:val="24"/>
        </w:rPr>
        <w:t>3.</w:t>
      </w:r>
      <w:r w:rsidRPr="0002218A">
        <w:rPr>
          <w:rFonts w:ascii="Times New Roman" w:hAnsi="Times New Roman" w:cs="Times New Roman"/>
          <w:b/>
          <w:sz w:val="24"/>
          <w:szCs w:val="24"/>
        </w:rPr>
        <w:t xml:space="preserve"> Теми </w:t>
      </w:r>
      <w:r w:rsidR="00A03737">
        <w:rPr>
          <w:rFonts w:ascii="Times New Roman" w:hAnsi="Times New Roman" w:cs="Times New Roman"/>
          <w:b/>
          <w:sz w:val="24"/>
          <w:szCs w:val="24"/>
        </w:rPr>
        <w:t>практич</w:t>
      </w:r>
      <w:r w:rsidRPr="0002218A">
        <w:rPr>
          <w:rFonts w:ascii="Times New Roman" w:hAnsi="Times New Roman" w:cs="Times New Roman"/>
          <w:b/>
          <w:sz w:val="24"/>
          <w:szCs w:val="24"/>
        </w:rPr>
        <w:t>них занять</w:t>
      </w:r>
    </w:p>
    <w:tbl>
      <w:tblPr>
        <w:tblW w:w="7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</w:tblGrid>
      <w:tr w:rsidR="00752372" w:rsidRPr="00752372" w:rsidTr="000E4F2C">
        <w:tc>
          <w:tcPr>
            <w:tcW w:w="709" w:type="dxa"/>
            <w:shd w:val="clear" w:color="auto" w:fill="auto"/>
          </w:tcPr>
          <w:p w:rsidR="00752372" w:rsidRPr="00752372" w:rsidRDefault="00752372" w:rsidP="0015602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</w:tr>
      <w:tr w:rsidR="00752372" w:rsidRPr="00752372" w:rsidTr="000E4F2C">
        <w:tc>
          <w:tcPr>
            <w:tcW w:w="709" w:type="dxa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752372" w:rsidRPr="00F10860" w:rsidRDefault="00A03737" w:rsidP="001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737">
              <w:rPr>
                <w:rFonts w:ascii="Times New Roman" w:hAnsi="Times New Roman" w:cs="Times New Roman"/>
              </w:rPr>
              <w:t>Задачі, що приводять до звичайних диференціальних</w:t>
            </w:r>
            <w:r w:rsidRPr="00A03737">
              <w:rPr>
                <w:rFonts w:ascii="Times New Roman" w:hAnsi="Times New Roman" w:cs="Times New Roman"/>
              </w:rPr>
              <w:br/>
              <w:t>рівнянь.</w:t>
            </w:r>
          </w:p>
        </w:tc>
      </w:tr>
      <w:tr w:rsidR="00752372" w:rsidRPr="00752372" w:rsidTr="000E4F2C">
        <w:tc>
          <w:tcPr>
            <w:tcW w:w="709" w:type="dxa"/>
            <w:shd w:val="clear" w:color="auto" w:fill="auto"/>
          </w:tcPr>
          <w:p w:rsidR="00752372" w:rsidRPr="00752372" w:rsidRDefault="00752372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52372" w:rsidRPr="00F10860" w:rsidRDefault="00A03737" w:rsidP="00A0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03737">
              <w:rPr>
                <w:rFonts w:ascii="Times New Roman" w:hAnsi="Times New Roman" w:cs="Times New Roman"/>
              </w:rPr>
              <w:t>івняння з відокремлюв</w:t>
            </w:r>
            <w:r>
              <w:rPr>
                <w:rFonts w:ascii="Times New Roman" w:hAnsi="Times New Roman" w:cs="Times New Roman"/>
              </w:rPr>
              <w:t>аними змінними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Pr="00752372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03737">
              <w:rPr>
                <w:rFonts w:ascii="Times New Roman" w:hAnsi="Times New Roman" w:cs="Times New Roman"/>
              </w:rPr>
              <w:t>днорідні рівняння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03737">
              <w:rPr>
                <w:rFonts w:ascii="Times New Roman" w:hAnsi="Times New Roman" w:cs="Times New Roman"/>
              </w:rPr>
              <w:t>інійні рівняння та звідні до них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03737">
              <w:rPr>
                <w:rFonts w:ascii="Times New Roman" w:hAnsi="Times New Roman" w:cs="Times New Roman"/>
              </w:rPr>
              <w:t xml:space="preserve">івняння </w:t>
            </w:r>
            <w:r>
              <w:rPr>
                <w:rFonts w:ascii="Times New Roman" w:hAnsi="Times New Roman" w:cs="Times New Roman"/>
              </w:rPr>
              <w:t xml:space="preserve">Бернуллі та </w:t>
            </w:r>
            <w:r w:rsidRPr="00A03737">
              <w:rPr>
                <w:rFonts w:ascii="Times New Roman" w:hAnsi="Times New Roman" w:cs="Times New Roman"/>
              </w:rPr>
              <w:t>Ріккаті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 w:rsidRPr="00A03737">
              <w:rPr>
                <w:rFonts w:ascii="Times New Roman" w:hAnsi="Times New Roman" w:cs="Times New Roman"/>
              </w:rPr>
              <w:t>Рівняння в повних диференціалах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 w:rsidRPr="00A03737">
              <w:rPr>
                <w:rFonts w:ascii="Times New Roman" w:hAnsi="Times New Roman" w:cs="Times New Roman"/>
              </w:rPr>
              <w:t>Інтегрувальний множник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A03737">
            <w:pPr>
              <w:rPr>
                <w:rFonts w:ascii="Times New Roman" w:hAnsi="Times New Roman" w:cs="Times New Roman"/>
              </w:rPr>
            </w:pPr>
            <w:r w:rsidRPr="00A03737">
              <w:rPr>
                <w:rFonts w:ascii="Times New Roman" w:hAnsi="Times New Roman" w:cs="Times New Roman"/>
              </w:rPr>
              <w:t xml:space="preserve">Рівняння </w:t>
            </w:r>
            <w:r>
              <w:rPr>
                <w:rFonts w:ascii="Times New Roman" w:hAnsi="Times New Roman" w:cs="Times New Roman"/>
              </w:rPr>
              <w:t xml:space="preserve">першого порядку, не розв'язані </w:t>
            </w:r>
            <w:r w:rsidRPr="00A03737">
              <w:rPr>
                <w:rFonts w:ascii="Times New Roman" w:hAnsi="Times New Roman" w:cs="Times New Roman"/>
              </w:rPr>
              <w:t>відно</w:t>
            </w:r>
            <w:r>
              <w:rPr>
                <w:rFonts w:ascii="Times New Roman" w:hAnsi="Times New Roman" w:cs="Times New Roman"/>
              </w:rPr>
              <w:t xml:space="preserve">сно похідної. Метод </w:t>
            </w:r>
            <w:r w:rsidRPr="00A03737">
              <w:rPr>
                <w:rFonts w:ascii="Times New Roman" w:hAnsi="Times New Roman" w:cs="Times New Roman"/>
              </w:rPr>
              <w:t xml:space="preserve">введення параметра </w:t>
            </w:r>
          </w:p>
        </w:tc>
      </w:tr>
      <w:tr w:rsidR="00A03737" w:rsidRPr="00752372" w:rsidTr="000E4F2C">
        <w:tc>
          <w:tcPr>
            <w:tcW w:w="709" w:type="dxa"/>
            <w:shd w:val="clear" w:color="auto" w:fill="auto"/>
          </w:tcPr>
          <w:p w:rsidR="00A03737" w:rsidRDefault="00A03737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A03737" w:rsidRPr="00A03737" w:rsidRDefault="00A03737" w:rsidP="0015602A">
            <w:pPr>
              <w:rPr>
                <w:rFonts w:ascii="Times New Roman" w:hAnsi="Times New Roman" w:cs="Times New Roman"/>
              </w:rPr>
            </w:pPr>
            <w:r w:rsidRPr="00A03737">
              <w:rPr>
                <w:rFonts w:ascii="Times New Roman" w:hAnsi="Times New Roman" w:cs="Times New Roman"/>
              </w:rPr>
              <w:t>Рівняння Лагранжа і Клеро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A103AE" w:rsidRPr="00A03737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Диференціальні рівняння вищого порядку.  Інтегровані типи рівнянь, що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3AE">
              <w:rPr>
                <w:rFonts w:ascii="Times New Roman" w:hAnsi="Times New Roman" w:cs="Times New Roman"/>
              </w:rPr>
              <w:t>допускають зниження порядку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103AE">
              <w:rPr>
                <w:rFonts w:ascii="Times New Roman" w:hAnsi="Times New Roman" w:cs="Times New Roman"/>
              </w:rPr>
              <w:t>ормула Остроградсь</w:t>
            </w:r>
            <w:r>
              <w:rPr>
                <w:rFonts w:ascii="Times New Roman" w:hAnsi="Times New Roman" w:cs="Times New Roman"/>
              </w:rPr>
              <w:t>кого-Ліувілля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103AE">
              <w:rPr>
                <w:rFonts w:ascii="Times New Roman" w:hAnsi="Times New Roman" w:cs="Times New Roman"/>
              </w:rPr>
              <w:t>етод варіації для лінійних неоднорідних рівнянь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Лінійні рівняння n-го п</w:t>
            </w:r>
            <w:r>
              <w:rPr>
                <w:rFonts w:ascii="Times New Roman" w:hAnsi="Times New Roman" w:cs="Times New Roman"/>
              </w:rPr>
              <w:t>орядку зі сталими коефіцієнтами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Неоднорідні рівняння з квазіполіномом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Рівняння Ейлера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Крайові задачі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Задача Штурма-Ліувілля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Функція Гріна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Метод Ейлера для лінійних однорідних систем зі сталими коефіцієнтами.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Перший та другий методи Ляпунова</w:t>
            </w:r>
          </w:p>
        </w:tc>
      </w:tr>
      <w:tr w:rsidR="00A103AE" w:rsidRPr="00752372" w:rsidTr="000E4F2C">
        <w:tc>
          <w:tcPr>
            <w:tcW w:w="709" w:type="dxa"/>
            <w:shd w:val="clear" w:color="auto" w:fill="auto"/>
          </w:tcPr>
          <w:p w:rsidR="00A103AE" w:rsidRDefault="00A103AE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A103AE" w:rsidRPr="00A103AE" w:rsidRDefault="00A103AE" w:rsidP="00A103AE">
            <w:pPr>
              <w:rPr>
                <w:rFonts w:ascii="Times New Roman" w:hAnsi="Times New Roman" w:cs="Times New Roman"/>
              </w:rPr>
            </w:pPr>
            <w:r w:rsidRPr="00A103AE">
              <w:rPr>
                <w:rFonts w:ascii="Times New Roman" w:hAnsi="Times New Roman" w:cs="Times New Roman"/>
              </w:rPr>
              <w:t>Лінійні та квазілінійні рівняння з частинними похідними</w:t>
            </w:r>
          </w:p>
        </w:tc>
      </w:tr>
      <w:tr w:rsidR="000E4F2C" w:rsidRPr="00752372" w:rsidTr="000E4F2C">
        <w:tc>
          <w:tcPr>
            <w:tcW w:w="709" w:type="dxa"/>
            <w:shd w:val="clear" w:color="auto" w:fill="auto"/>
          </w:tcPr>
          <w:p w:rsidR="000E4F2C" w:rsidRPr="000E4F2C" w:rsidRDefault="000E4F2C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0E4F2C" w:rsidRPr="00A103AE" w:rsidRDefault="000E4F2C" w:rsidP="00A103AE">
            <w:pPr>
              <w:rPr>
                <w:rFonts w:ascii="Times New Roman" w:hAnsi="Times New Roman" w:cs="Times New Roman"/>
              </w:rPr>
            </w:pPr>
            <w:r w:rsidRPr="000E4F2C">
              <w:rPr>
                <w:rFonts w:ascii="Times New Roman" w:hAnsi="Times New Roman" w:cs="Times New Roman"/>
              </w:rPr>
              <w:t>Класифікація рівнянь 2-го порядку з частинними похідними.</w:t>
            </w:r>
          </w:p>
        </w:tc>
      </w:tr>
      <w:tr w:rsidR="000E4F2C" w:rsidRPr="00752372" w:rsidTr="000E4F2C">
        <w:tc>
          <w:tcPr>
            <w:tcW w:w="709" w:type="dxa"/>
            <w:shd w:val="clear" w:color="auto" w:fill="auto"/>
          </w:tcPr>
          <w:p w:rsidR="000E4F2C" w:rsidRDefault="000E4F2C" w:rsidP="00156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7087" w:type="dxa"/>
            <w:shd w:val="clear" w:color="auto" w:fill="auto"/>
          </w:tcPr>
          <w:p w:rsidR="000E4F2C" w:rsidRPr="000E4F2C" w:rsidRDefault="000E4F2C" w:rsidP="00A103AE">
            <w:pPr>
              <w:rPr>
                <w:rFonts w:ascii="Times New Roman" w:hAnsi="Times New Roman" w:cs="Times New Roman"/>
              </w:rPr>
            </w:pPr>
            <w:r w:rsidRPr="000E4F2C">
              <w:rPr>
                <w:rFonts w:ascii="Times New Roman" w:hAnsi="Times New Roman" w:cs="Times New Roman"/>
              </w:rPr>
              <w:t>Метод відокремлення змінних (Фур’є) для рівняння коливання струни.</w:t>
            </w:r>
          </w:p>
        </w:tc>
      </w:tr>
    </w:tbl>
    <w:p w:rsidR="00752372" w:rsidRDefault="00752372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0E4F2C" w:rsidRPr="000E4F2C" w:rsidRDefault="000E4F2C" w:rsidP="000E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2C">
        <w:rPr>
          <w:rFonts w:ascii="Times New Roman" w:hAnsi="Times New Roman" w:cs="Times New Roman"/>
          <w:b/>
          <w:sz w:val="24"/>
          <w:szCs w:val="24"/>
        </w:rPr>
        <w:t>5.4. Перелік питань для самостійної роботи</w:t>
      </w:r>
    </w:p>
    <w:p w:rsidR="000E4F2C" w:rsidRPr="000E4F2C" w:rsidRDefault="000E4F2C" w:rsidP="000E4F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0E4F2C" w:rsidRPr="000E4F2C" w:rsidTr="0015602A">
        <w:trPr>
          <w:cantSplit/>
          <w:trHeight w:val="572"/>
        </w:trPr>
        <w:tc>
          <w:tcPr>
            <w:tcW w:w="648" w:type="dxa"/>
            <w:vAlign w:val="center"/>
          </w:tcPr>
          <w:p w:rsidR="000E4F2C" w:rsidRPr="000E4F2C" w:rsidRDefault="000E4F2C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20" w:type="dxa"/>
            <w:vAlign w:val="center"/>
          </w:tcPr>
          <w:p w:rsidR="000E4F2C" w:rsidRPr="000E4F2C" w:rsidRDefault="000E4F2C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питання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 xml:space="preserve">Теорема Штурма (порівняння). 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 xml:space="preserve">Наслідки з теореми порівняння. 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Застосування функції Гріна.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Побудова нормальної ортогональної матриці систем.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Метод малого параметра.</w:t>
            </w:r>
          </w:p>
        </w:tc>
      </w:tr>
      <w:tr w:rsidR="000E4F2C" w:rsidRPr="000E4F2C" w:rsidTr="0015602A">
        <w:tc>
          <w:tcPr>
            <w:tcW w:w="648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0" w:type="dxa"/>
          </w:tcPr>
          <w:p w:rsidR="000E4F2C" w:rsidRPr="000E4F2C" w:rsidRDefault="000E4F2C" w:rsidP="0015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2C">
              <w:rPr>
                <w:rFonts w:ascii="Times New Roman" w:hAnsi="Times New Roman" w:cs="Times New Roman"/>
                <w:sz w:val="24"/>
                <w:szCs w:val="24"/>
              </w:rPr>
              <w:t>Основні положення теорії Пуанкаре-Бендіксона.</w:t>
            </w:r>
          </w:p>
        </w:tc>
      </w:tr>
    </w:tbl>
    <w:p w:rsidR="000E4F2C" w:rsidRDefault="000E4F2C" w:rsidP="000E4F2C">
      <w:pPr>
        <w:spacing w:line="360" w:lineRule="auto"/>
        <w:jc w:val="center"/>
        <w:rPr>
          <w:sz w:val="28"/>
          <w:szCs w:val="28"/>
        </w:rPr>
      </w:pPr>
    </w:p>
    <w:p w:rsidR="000E4F2C" w:rsidRDefault="000E4F2C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F124AA" w:rsidRDefault="00F124AA" w:rsidP="00F124AA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 w:rsidRPr="00082842">
        <w:rPr>
          <w:rFonts w:eastAsia="+mn-ea"/>
          <w:b/>
          <w:bCs/>
          <w:color w:val="000000"/>
          <w:kern w:val="24"/>
          <w:szCs w:val="32"/>
        </w:rPr>
        <w:t>6. Система контролю та оцінювання</w:t>
      </w:r>
    </w:p>
    <w:p w:rsidR="00985210" w:rsidRDefault="00985210" w:rsidP="00F124AA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985210" w:rsidRPr="00985210" w:rsidRDefault="00985210" w:rsidP="00985210">
      <w:pPr>
        <w:pStyle w:val="Style7"/>
        <w:widowControl/>
        <w:ind w:firstLine="709"/>
        <w:jc w:val="both"/>
        <w:rPr>
          <w:rStyle w:val="FontStyle25"/>
        </w:rPr>
      </w:pPr>
      <w:r w:rsidRPr="00985210">
        <w:rPr>
          <w:rStyle w:val="FontStyle25"/>
        </w:rPr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дисципліни.</w:t>
      </w:r>
    </w:p>
    <w:p w:rsidR="00985210" w:rsidRPr="00985210" w:rsidRDefault="00985210" w:rsidP="0098521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5210" w:rsidRPr="00985210" w:rsidRDefault="00985210" w:rsidP="00985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10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741"/>
        <w:gridCol w:w="3043"/>
      </w:tblGrid>
      <w:tr w:rsidR="00985210" w:rsidRPr="00985210" w:rsidTr="0015602A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eastAsia="uk-UA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ECTS</w:t>
            </w:r>
          </w:p>
        </w:tc>
      </w:tr>
      <w:tr w:rsidR="00985210" w:rsidRPr="00985210" w:rsidTr="0015602A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Пояснення за </w:t>
            </w:r>
          </w:p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розширеною шкалою</w:t>
            </w:r>
          </w:p>
        </w:tc>
      </w:tr>
      <w:tr w:rsidR="00985210" w:rsidRPr="00985210" w:rsidTr="0015602A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A (90-100)</w:t>
            </w:r>
          </w:p>
        </w:tc>
        <w:tc>
          <w:tcPr>
            <w:tcW w:w="3118" w:type="dxa"/>
            <w:shd w:val="clear" w:color="auto" w:fill="auto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985210" w:rsidRPr="00985210" w:rsidTr="0015602A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B (80-89)</w:t>
            </w:r>
          </w:p>
        </w:tc>
        <w:tc>
          <w:tcPr>
            <w:tcW w:w="3118" w:type="dxa"/>
            <w:shd w:val="clear" w:color="auto" w:fill="auto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</w:tr>
      <w:tr w:rsidR="00985210" w:rsidRPr="00985210" w:rsidTr="0015602A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C (70-79)</w:t>
            </w:r>
          </w:p>
        </w:tc>
        <w:tc>
          <w:tcPr>
            <w:tcW w:w="3118" w:type="dxa"/>
            <w:shd w:val="clear" w:color="auto" w:fill="auto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985210" w:rsidRPr="00985210" w:rsidTr="0015602A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D (60-69)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985210" w:rsidRPr="00985210" w:rsidTr="0015602A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E (50-59)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</w:p>
        </w:tc>
      </w:tr>
      <w:tr w:rsidR="00985210" w:rsidRPr="00985210" w:rsidTr="0015602A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/>
                <w:sz w:val="24"/>
                <w:szCs w:val="24"/>
              </w:rPr>
              <w:t>Незадовільно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FX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(незадовільно) </w:t>
            </w:r>
          </w:p>
          <w:p w:rsidR="00985210" w:rsidRPr="00985210" w:rsidRDefault="00985210" w:rsidP="0015602A">
            <w:pPr>
              <w:shd w:val="clear" w:color="auto" w:fill="FFFFFF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Cs/>
                <w:sz w:val="24"/>
                <w:szCs w:val="24"/>
              </w:rPr>
              <w:t>з можливістю повторного складання</w:t>
            </w:r>
          </w:p>
        </w:tc>
      </w:tr>
      <w:tr w:rsidR="00985210" w:rsidRPr="00985210" w:rsidTr="0015602A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:rsidR="00985210" w:rsidRPr="00985210" w:rsidRDefault="00985210" w:rsidP="0015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F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210" w:rsidRPr="00985210" w:rsidRDefault="00985210" w:rsidP="0015602A">
            <w:pPr>
              <w:shd w:val="clear" w:color="auto" w:fill="FFFFFF"/>
              <w:ind w:hanging="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(незадовільно) </w:t>
            </w:r>
          </w:p>
          <w:p w:rsidR="00985210" w:rsidRPr="00985210" w:rsidRDefault="00985210" w:rsidP="0015602A">
            <w:pPr>
              <w:shd w:val="clear" w:color="auto" w:fill="FFFFFF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bCs/>
                <w:sz w:val="24"/>
                <w:szCs w:val="24"/>
              </w:rPr>
              <w:t>з обов'язковим повторним курсом</w:t>
            </w:r>
          </w:p>
        </w:tc>
      </w:tr>
    </w:tbl>
    <w:p w:rsidR="00985210" w:rsidRPr="00985210" w:rsidRDefault="00985210" w:rsidP="00985210">
      <w:pPr>
        <w:pStyle w:val="Style7"/>
        <w:widowControl/>
        <w:ind w:firstLine="709"/>
        <w:jc w:val="both"/>
        <w:rPr>
          <w:rStyle w:val="FontStyle25"/>
          <w:b/>
        </w:rPr>
      </w:pPr>
    </w:p>
    <w:p w:rsidR="00985210" w:rsidRPr="00985210" w:rsidRDefault="00985210" w:rsidP="00985210">
      <w:pPr>
        <w:pStyle w:val="Style7"/>
        <w:widowControl/>
        <w:ind w:firstLine="709"/>
        <w:jc w:val="both"/>
        <w:rPr>
          <w:rStyle w:val="FontStyle25"/>
          <w:b/>
        </w:rPr>
      </w:pPr>
      <w:r w:rsidRPr="00985210">
        <w:rPr>
          <w:rStyle w:val="FontStyle25"/>
          <w:b/>
        </w:rPr>
        <w:t>Засоби оцінювання</w:t>
      </w:r>
    </w:p>
    <w:p w:rsidR="00985210" w:rsidRDefault="00985210" w:rsidP="00985210">
      <w:pPr>
        <w:pStyle w:val="Style7"/>
        <w:widowControl/>
        <w:ind w:firstLine="709"/>
        <w:jc w:val="both"/>
        <w:rPr>
          <w:rStyle w:val="FontStyle25"/>
        </w:rPr>
      </w:pPr>
      <w:r w:rsidRPr="00985210">
        <w:rPr>
          <w:rStyle w:val="FontStyle25"/>
        </w:rPr>
        <w:t xml:space="preserve">Засобами </w:t>
      </w:r>
      <w:r w:rsidRPr="00985210">
        <w:t>оцінювання та</w:t>
      </w:r>
      <w:r w:rsidRPr="00985210">
        <w:rPr>
          <w:b/>
        </w:rPr>
        <w:t xml:space="preserve"> </w:t>
      </w:r>
      <w:r w:rsidRPr="00985210">
        <w:rPr>
          <w:rStyle w:val="FontStyle25"/>
        </w:rPr>
        <w:t>демонстрування результатів навчання є:</w:t>
      </w:r>
    </w:p>
    <w:p w:rsidR="00985210" w:rsidRPr="00082842" w:rsidRDefault="00985210" w:rsidP="00985210">
      <w:pPr>
        <w:pStyle w:val="11"/>
        <w:numPr>
          <w:ilvl w:val="0"/>
          <w:numId w:val="1"/>
        </w:numPr>
        <w:tabs>
          <w:tab w:val="left" w:pos="993"/>
        </w:tabs>
        <w:jc w:val="both"/>
        <w:rPr>
          <w:szCs w:val="24"/>
          <w:lang w:val="uk-UA"/>
        </w:rPr>
      </w:pPr>
      <w:r w:rsidRPr="00082842">
        <w:rPr>
          <w:szCs w:val="24"/>
          <w:lang w:val="uk-UA"/>
        </w:rPr>
        <w:t>поточне опитування теоретичного матеріалу;</w:t>
      </w:r>
    </w:p>
    <w:p w:rsidR="00985210" w:rsidRDefault="00985210" w:rsidP="00985210">
      <w:pPr>
        <w:pStyle w:val="11"/>
        <w:numPr>
          <w:ilvl w:val="0"/>
          <w:numId w:val="1"/>
        </w:numPr>
        <w:tabs>
          <w:tab w:val="left" w:pos="993"/>
        </w:tabs>
        <w:jc w:val="both"/>
        <w:rPr>
          <w:szCs w:val="24"/>
          <w:lang w:val="uk-UA"/>
        </w:rPr>
      </w:pPr>
      <w:r w:rsidRPr="00082842">
        <w:rPr>
          <w:szCs w:val="24"/>
          <w:lang w:val="uk-UA"/>
        </w:rPr>
        <w:t>поточне оцінювання вмінь розв’язувати задачі;</w:t>
      </w:r>
    </w:p>
    <w:p w:rsidR="00985210" w:rsidRPr="00985210" w:rsidRDefault="00985210" w:rsidP="00985210">
      <w:pPr>
        <w:pStyle w:val="11"/>
        <w:numPr>
          <w:ilvl w:val="0"/>
          <w:numId w:val="1"/>
        </w:numPr>
        <w:tabs>
          <w:tab w:val="left" w:pos="993"/>
        </w:tabs>
        <w:jc w:val="both"/>
        <w:rPr>
          <w:szCs w:val="24"/>
          <w:lang w:val="uk-UA"/>
        </w:rPr>
      </w:pPr>
      <w:r w:rsidRPr="00985210">
        <w:rPr>
          <w:szCs w:val="24"/>
          <w:lang w:val="uk-UA"/>
        </w:rPr>
        <w:t xml:space="preserve">перевірка виконання </w:t>
      </w:r>
      <w:r w:rsidR="0075309A">
        <w:rPr>
          <w:szCs w:val="24"/>
          <w:lang w:val="uk-UA"/>
        </w:rPr>
        <w:t>практич</w:t>
      </w:r>
      <w:r>
        <w:rPr>
          <w:szCs w:val="24"/>
          <w:lang w:val="uk-UA"/>
        </w:rPr>
        <w:t>них робіт</w:t>
      </w:r>
      <w:r w:rsidRPr="00985210">
        <w:rPr>
          <w:szCs w:val="24"/>
          <w:lang w:val="uk-UA"/>
        </w:rPr>
        <w:t>;</w:t>
      </w:r>
    </w:p>
    <w:p w:rsidR="00985210" w:rsidRPr="00985210" w:rsidRDefault="00985210" w:rsidP="00985210">
      <w:pPr>
        <w:pStyle w:val="11"/>
        <w:numPr>
          <w:ilvl w:val="0"/>
          <w:numId w:val="1"/>
        </w:numPr>
        <w:tabs>
          <w:tab w:val="left" w:pos="993"/>
        </w:tabs>
        <w:jc w:val="both"/>
        <w:rPr>
          <w:szCs w:val="24"/>
          <w:lang w:val="uk-UA"/>
        </w:rPr>
      </w:pPr>
      <w:r w:rsidRPr="00985210">
        <w:rPr>
          <w:szCs w:val="24"/>
          <w:lang w:val="uk-UA"/>
        </w:rPr>
        <w:t>контрольні роботи;</w:t>
      </w:r>
    </w:p>
    <w:p w:rsidR="00985210" w:rsidRPr="00985210" w:rsidRDefault="00985210" w:rsidP="00985210">
      <w:pPr>
        <w:pStyle w:val="11"/>
        <w:numPr>
          <w:ilvl w:val="0"/>
          <w:numId w:val="1"/>
        </w:numPr>
        <w:tabs>
          <w:tab w:val="left" w:pos="993"/>
        </w:tabs>
        <w:jc w:val="both"/>
        <w:rPr>
          <w:lang w:val="uk-UA"/>
        </w:rPr>
      </w:pPr>
      <w:r w:rsidRPr="00985210">
        <w:rPr>
          <w:lang w:val="uk-UA"/>
        </w:rPr>
        <w:t>стандартизовані тести.</w:t>
      </w:r>
    </w:p>
    <w:p w:rsidR="00985210" w:rsidRPr="00985210" w:rsidRDefault="00985210" w:rsidP="00985210">
      <w:pPr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210" w:rsidRPr="00985210" w:rsidRDefault="00985210" w:rsidP="00985210">
      <w:pPr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985210">
        <w:rPr>
          <w:rFonts w:ascii="Times New Roman" w:hAnsi="Times New Roman" w:cs="Times New Roman"/>
          <w:b/>
          <w:sz w:val="24"/>
          <w:szCs w:val="24"/>
        </w:rPr>
        <w:t xml:space="preserve"> Форми поточного та підсумкового контролю </w:t>
      </w:r>
    </w:p>
    <w:p w:rsidR="00985210" w:rsidRDefault="00985210" w:rsidP="00985210">
      <w:pPr>
        <w:ind w:left="142" w:firstLine="567"/>
        <w:rPr>
          <w:i/>
          <w:sz w:val="24"/>
        </w:rPr>
      </w:pPr>
      <w:r w:rsidRPr="00985210">
        <w:rPr>
          <w:rFonts w:ascii="Times New Roman" w:hAnsi="Times New Roman" w:cs="Times New Roman"/>
          <w:sz w:val="24"/>
          <w:szCs w:val="24"/>
        </w:rPr>
        <w:t xml:space="preserve">Форма підсумкового контролю: </w:t>
      </w:r>
      <w:r w:rsidR="007437E9">
        <w:rPr>
          <w:rFonts w:ascii="Times New Roman" w:hAnsi="Times New Roman" w:cs="Times New Roman"/>
          <w:sz w:val="24"/>
          <w:szCs w:val="24"/>
        </w:rPr>
        <w:t xml:space="preserve">3-ий семестр </w:t>
      </w:r>
      <w:r w:rsidRPr="00985210">
        <w:rPr>
          <w:rFonts w:ascii="Times New Roman" w:hAnsi="Times New Roman" w:cs="Times New Roman"/>
          <w:sz w:val="24"/>
          <w:szCs w:val="24"/>
        </w:rPr>
        <w:t>залік</w:t>
      </w:r>
      <w:r w:rsidR="007437E9">
        <w:rPr>
          <w:rFonts w:ascii="Times New Roman" w:hAnsi="Times New Roman" w:cs="Times New Roman"/>
          <w:sz w:val="24"/>
          <w:szCs w:val="24"/>
        </w:rPr>
        <w:t xml:space="preserve">, </w:t>
      </w:r>
      <w:r w:rsidR="001E6CBD">
        <w:rPr>
          <w:rFonts w:ascii="Times New Roman" w:hAnsi="Times New Roman" w:cs="Times New Roman"/>
          <w:sz w:val="24"/>
          <w:szCs w:val="24"/>
        </w:rPr>
        <w:t>4</w:t>
      </w:r>
      <w:r w:rsidR="0010769D">
        <w:rPr>
          <w:rFonts w:ascii="Times New Roman" w:hAnsi="Times New Roman" w:cs="Times New Roman"/>
          <w:sz w:val="24"/>
          <w:szCs w:val="24"/>
        </w:rPr>
        <w:t xml:space="preserve">-ий семестр </w:t>
      </w:r>
      <w:r w:rsidR="007437E9">
        <w:rPr>
          <w:rFonts w:ascii="Times New Roman" w:hAnsi="Times New Roman" w:cs="Times New Roman"/>
          <w:sz w:val="24"/>
          <w:szCs w:val="24"/>
        </w:rPr>
        <w:t>екзамен</w:t>
      </w:r>
      <w:r w:rsidRPr="00985210">
        <w:rPr>
          <w:rFonts w:ascii="Times New Roman" w:hAnsi="Times New Roman" w:cs="Times New Roman"/>
          <w:sz w:val="24"/>
          <w:szCs w:val="24"/>
        </w:rPr>
        <w:t>.</w:t>
      </w:r>
    </w:p>
    <w:p w:rsidR="00985210" w:rsidRPr="00082842" w:rsidRDefault="00985210" w:rsidP="00F124AA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</w:p>
    <w:p w:rsidR="00F124AA" w:rsidRPr="00082842" w:rsidRDefault="00F124AA" w:rsidP="00F124AA">
      <w:pPr>
        <w:rPr>
          <w:rFonts w:ascii="Times New Roman" w:eastAsia="+mn-ea" w:hAnsi="Times New Roman" w:cs="Times New Roman"/>
          <w:color w:val="000000"/>
          <w:kern w:val="24"/>
          <w:sz w:val="24"/>
          <w:szCs w:val="40"/>
          <w:lang w:eastAsia="uk-UA"/>
        </w:rPr>
      </w:pP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7437E9" w:rsidRDefault="007437E9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437E9" w:rsidRPr="00082842" w:rsidRDefault="007437E9" w:rsidP="007437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9767" w:type="dxa"/>
        <w:tblInd w:w="-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934"/>
        <w:gridCol w:w="1489"/>
        <w:gridCol w:w="880"/>
        <w:gridCol w:w="1162"/>
        <w:gridCol w:w="1506"/>
        <w:gridCol w:w="1407"/>
        <w:gridCol w:w="1481"/>
      </w:tblGrid>
      <w:tr w:rsidR="007437E9" w:rsidRPr="00082842" w:rsidTr="007437E9">
        <w:trPr>
          <w:trHeight w:val="828"/>
        </w:trPr>
        <w:tc>
          <w:tcPr>
            <w:tcW w:w="6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7E9" w:rsidRPr="0010769D" w:rsidRDefault="0010769D" w:rsidP="0074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10769D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Поточне 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3-ий семестр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7E9" w:rsidRPr="00082842" w:rsidRDefault="007437E9" w:rsidP="009852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Кількість балів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залік</w:t>
            </w: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7E9" w:rsidRPr="00082842" w:rsidRDefault="007437E9" w:rsidP="006A0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Сумарна </w:t>
            </w:r>
          </w:p>
          <w:p w:rsidR="007437E9" w:rsidRPr="00082842" w:rsidRDefault="007437E9" w:rsidP="006A0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к-ть балів </w:t>
            </w:r>
          </w:p>
        </w:tc>
      </w:tr>
      <w:tr w:rsidR="007437E9" w:rsidRPr="00082842" w:rsidTr="0015602A">
        <w:trPr>
          <w:trHeight w:val="552"/>
        </w:trPr>
        <w:tc>
          <w:tcPr>
            <w:tcW w:w="4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37E9" w:rsidRPr="00082842" w:rsidRDefault="007437E9" w:rsidP="00743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М</w:t>
            </w: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одуль 1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7E9" w:rsidRPr="00082842" w:rsidRDefault="007437E9" w:rsidP="001E2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М</w:t>
            </w: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одуль 2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7E9" w:rsidRPr="00082842" w:rsidRDefault="007437E9" w:rsidP="006A0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40 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37E9" w:rsidRPr="00082842" w:rsidRDefault="007437E9" w:rsidP="006A0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100</w:t>
            </w:r>
          </w:p>
        </w:tc>
      </w:tr>
      <w:tr w:rsidR="00985210" w:rsidRPr="00082842" w:rsidTr="007437E9">
        <w:trPr>
          <w:trHeight w:val="27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Т6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5210" w:rsidRPr="00082842" w:rsidRDefault="00985210" w:rsidP="006A0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5210" w:rsidRPr="00082842" w:rsidRDefault="00985210" w:rsidP="006A0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</w:tr>
      <w:tr w:rsidR="00985210" w:rsidRPr="00082842" w:rsidTr="007437E9">
        <w:trPr>
          <w:trHeight w:val="27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210" w:rsidRPr="00985210" w:rsidRDefault="00985210" w:rsidP="006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210" w:rsidRPr="00985210" w:rsidRDefault="00985210" w:rsidP="001E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5210" w:rsidRPr="00082842" w:rsidRDefault="00985210" w:rsidP="006A0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5210" w:rsidRPr="00082842" w:rsidRDefault="00985210" w:rsidP="006A0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</w:tr>
    </w:tbl>
    <w:p w:rsidR="00F124AA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69D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69D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69D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69D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69D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9767" w:type="dxa"/>
        <w:tblInd w:w="-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3"/>
        <w:gridCol w:w="1141"/>
        <w:gridCol w:w="1276"/>
        <w:gridCol w:w="1276"/>
        <w:gridCol w:w="1311"/>
        <w:gridCol w:w="1406"/>
        <w:gridCol w:w="6"/>
        <w:gridCol w:w="1478"/>
      </w:tblGrid>
      <w:tr w:rsidR="0010769D" w:rsidRPr="00082842" w:rsidTr="0010769D">
        <w:trPr>
          <w:trHeight w:val="828"/>
        </w:trPr>
        <w:tc>
          <w:tcPr>
            <w:tcW w:w="6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10769D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Поточне 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4-ий семестр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769D" w:rsidRPr="00082842" w:rsidRDefault="0010769D" w:rsidP="0010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Кількість балів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екзамен</w:t>
            </w: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Сумарна </w:t>
            </w:r>
          </w:p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 xml:space="preserve">к-ть балів </w:t>
            </w:r>
          </w:p>
        </w:tc>
      </w:tr>
      <w:tr w:rsidR="0010769D" w:rsidRPr="00082842" w:rsidTr="001E6CBD">
        <w:trPr>
          <w:trHeight w:val="271"/>
        </w:trPr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Модуль 3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Модуль 4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40 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769D" w:rsidRPr="00082842" w:rsidRDefault="0010769D" w:rsidP="0015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  <w:r w:rsidRPr="000828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2"/>
                <w:lang w:eastAsia="uk-UA"/>
              </w:rPr>
              <w:t>100</w:t>
            </w:r>
          </w:p>
        </w:tc>
      </w:tr>
      <w:tr w:rsidR="000E4F2C" w:rsidRPr="00082842" w:rsidTr="000E4F2C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E4F2C" w:rsidRPr="00985210" w:rsidRDefault="000E4F2C" w:rsidP="0015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5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5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Т10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C" w:rsidRPr="000E4F2C" w:rsidRDefault="000E4F2C" w:rsidP="000E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Т 11</w:t>
            </w:r>
          </w:p>
        </w:tc>
        <w:tc>
          <w:tcPr>
            <w:tcW w:w="140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F2C" w:rsidRPr="00082842" w:rsidRDefault="000E4F2C" w:rsidP="0015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F2C" w:rsidRPr="00082842" w:rsidRDefault="000E4F2C" w:rsidP="0015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</w:tr>
      <w:tr w:rsidR="000E4F2C" w:rsidRPr="00082842" w:rsidTr="000E4F2C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E4F2C" w:rsidRPr="00985210" w:rsidRDefault="000E4F2C" w:rsidP="001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5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5</w:t>
            </w:r>
          </w:p>
          <w:p w:rsidR="000E4F2C" w:rsidRPr="00985210" w:rsidRDefault="000E4F2C" w:rsidP="0010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</w:t>
            </w:r>
            <w:r w:rsidR="001E6CBD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0E4F2C" w:rsidP="001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 w:rsidRPr="00985210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</w:t>
            </w:r>
            <w:r w:rsidR="001E6CBD"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985210" w:rsidRDefault="001E6CBD" w:rsidP="000E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uk-UA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4F2C" w:rsidRPr="00082842" w:rsidRDefault="000E4F2C" w:rsidP="001560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uk-U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4F2C" w:rsidRPr="00082842" w:rsidRDefault="000E4F2C"/>
        </w:tc>
      </w:tr>
    </w:tbl>
    <w:p w:rsidR="0010769D" w:rsidRPr="00082842" w:rsidRDefault="0010769D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Т1, Т2</w:t>
      </w:r>
      <w:r w:rsidR="00D3034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,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... </w:t>
      </w:r>
      <w:r w:rsidR="00D3034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,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</w:t>
      </w:r>
      <w:r w:rsidR="00A11DF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11</w:t>
      </w:r>
      <w:r w:rsidRPr="0008284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– теми змістових модулів.</w:t>
      </w:r>
    </w:p>
    <w:p w:rsidR="001E2C5C" w:rsidRPr="00082842" w:rsidRDefault="001E2C5C" w:rsidP="00F124A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E2C5C" w:rsidRPr="00082842" w:rsidRDefault="001E2C5C" w:rsidP="00F124A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124AA" w:rsidRPr="00082842" w:rsidRDefault="00F124AA" w:rsidP="00F12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E2C5C" w:rsidRDefault="00431CFB" w:rsidP="00F124AA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 w:rsidRPr="00082842">
        <w:rPr>
          <w:b/>
          <w:bCs/>
          <w:color w:val="000000"/>
          <w:kern w:val="24"/>
          <w:szCs w:val="36"/>
        </w:rPr>
        <w:t>7</w:t>
      </w:r>
      <w:r w:rsidR="00F124AA" w:rsidRPr="00082842">
        <w:rPr>
          <w:b/>
          <w:bCs/>
          <w:color w:val="000000"/>
          <w:kern w:val="24"/>
          <w:szCs w:val="36"/>
        </w:rPr>
        <w:t>. Рекомендована література</w:t>
      </w:r>
    </w:p>
    <w:p w:rsidR="002D6B82" w:rsidRPr="00082842" w:rsidRDefault="002D6B82" w:rsidP="00F124AA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:rsidR="0010769D" w:rsidRPr="0010769D" w:rsidRDefault="0010769D" w:rsidP="0010769D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Самойленко A.M., Перестюк М.О., Парасюк I.О. Диференціальні рівняння. - К; Либідь, </w:t>
      </w: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1994.-360с.</w:t>
      </w:r>
    </w:p>
    <w:p w:rsidR="0010769D" w:rsidRPr="0010769D" w:rsidRDefault="0010769D" w:rsidP="0010769D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Бибиков Ю.Н. Курс обыкновенных дифференциальных уравнений. - М: Высшая школа, 1991. - 303 с.</w:t>
      </w:r>
    </w:p>
    <w:p w:rsidR="0010769D" w:rsidRPr="0010769D" w:rsidRDefault="0010769D" w:rsidP="0010769D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Тихонов А.Н., Васильева А.Б., Свешников А.Г. Дифференциальные уравнения. - М: Наука, 1985.- 232 с.</w:t>
      </w:r>
    </w:p>
    <w:p w:rsidR="0010769D" w:rsidRPr="0010769D" w:rsidRDefault="0010769D" w:rsidP="0010769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Еругин Н.П. и др. Курс обыкновенных дифференциальные уравне-ния. - К: Вища школа, 1974 – 472 с.</w:t>
      </w:r>
    </w:p>
    <w:p w:rsidR="0010769D" w:rsidRPr="0010769D" w:rsidRDefault="0010769D" w:rsidP="0010769D">
      <w:pPr>
        <w:shd w:val="clear" w:color="auto" w:fill="FFFFFF"/>
        <w:tabs>
          <w:tab w:val="left" w:pos="514"/>
        </w:tabs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</w:t>
      </w: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Смирнов В.И. Курс высшей математики. Том.4, часть первак. – М.: Наука, 1974. – 336 с.</w:t>
      </w:r>
    </w:p>
    <w:p w:rsidR="0010769D" w:rsidRPr="0010769D" w:rsidRDefault="0010769D" w:rsidP="0010769D">
      <w:pPr>
        <w:shd w:val="clear" w:color="auto" w:fill="FFFFFF"/>
        <w:tabs>
          <w:tab w:val="left" w:pos="514"/>
        </w:tabs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</w:t>
      </w: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Самойленко A.M., Кривошея С.А., Перестюк М.О. Диференціальні рівняння в прикладах і задачах. – К.: Вица школа, 1994 - 454 с.</w:t>
      </w:r>
    </w:p>
    <w:p w:rsidR="00431CFB" w:rsidRPr="0065656E" w:rsidRDefault="0010769D" w:rsidP="0010769D">
      <w:pPr>
        <w:shd w:val="clear" w:color="auto" w:fill="FFFFFF"/>
        <w:tabs>
          <w:tab w:val="left" w:pos="514"/>
        </w:tabs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 Кривошия О.А.</w:t>
      </w:r>
      <w:r w:rsidR="00EA68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Перестю</w:t>
      </w:r>
      <w:r w:rsidRPr="001076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М.О., Бурим В.М. Диференціальні та інтегральні рівняння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– К.: Либідь, 2004. – 408 с. </w:t>
      </w:r>
    </w:p>
    <w:sectPr w:rsidR="00431CFB" w:rsidRPr="0065656E" w:rsidSect="000B1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EA043376"/>
    <w:name w:val="WW8Num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b/>
        <w:sz w:val="24"/>
        <w:szCs w:val="24"/>
        <w:lang w:val="uk-UA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-141"/>
        </w:tabs>
        <w:ind w:left="78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C5E9E"/>
    <w:multiLevelType w:val="singleLevel"/>
    <w:tmpl w:val="344A67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B40B13"/>
    <w:multiLevelType w:val="hybridMultilevel"/>
    <w:tmpl w:val="F5904C76"/>
    <w:lvl w:ilvl="0" w:tplc="0CA212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111A5C"/>
    <w:multiLevelType w:val="hybridMultilevel"/>
    <w:tmpl w:val="C6D0CB8A"/>
    <w:lvl w:ilvl="0" w:tplc="7E1EB292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BB2A5F"/>
    <w:multiLevelType w:val="hybridMultilevel"/>
    <w:tmpl w:val="8D2448EC"/>
    <w:lvl w:ilvl="0" w:tplc="BE484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7167CB"/>
    <w:multiLevelType w:val="hybridMultilevel"/>
    <w:tmpl w:val="1E5045AA"/>
    <w:lvl w:ilvl="0" w:tplc="0CA212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A42BA"/>
    <w:multiLevelType w:val="hybridMultilevel"/>
    <w:tmpl w:val="3E20AA76"/>
    <w:lvl w:ilvl="0" w:tplc="E738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D29D7"/>
    <w:multiLevelType w:val="hybridMultilevel"/>
    <w:tmpl w:val="7C96E484"/>
    <w:lvl w:ilvl="0" w:tplc="7E1EB29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E0A35"/>
    <w:multiLevelType w:val="multilevel"/>
    <w:tmpl w:val="6A1AF62C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9B22AF"/>
    <w:multiLevelType w:val="hybridMultilevel"/>
    <w:tmpl w:val="76C61110"/>
    <w:lvl w:ilvl="0" w:tplc="27EE5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E59BD"/>
    <w:multiLevelType w:val="hybridMultilevel"/>
    <w:tmpl w:val="EF2AD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088C"/>
    <w:multiLevelType w:val="hybridMultilevel"/>
    <w:tmpl w:val="D26622BE"/>
    <w:lvl w:ilvl="0" w:tplc="7E1EB292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D757C6"/>
    <w:multiLevelType w:val="hybridMultilevel"/>
    <w:tmpl w:val="4600B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AA"/>
    <w:rsid w:val="00006AD0"/>
    <w:rsid w:val="000210D6"/>
    <w:rsid w:val="0002218A"/>
    <w:rsid w:val="00032103"/>
    <w:rsid w:val="00033BED"/>
    <w:rsid w:val="00042EFC"/>
    <w:rsid w:val="00047966"/>
    <w:rsid w:val="00082842"/>
    <w:rsid w:val="000B1279"/>
    <w:rsid w:val="000D5CCA"/>
    <w:rsid w:val="000E4F2C"/>
    <w:rsid w:val="0010769D"/>
    <w:rsid w:val="0015602A"/>
    <w:rsid w:val="00176DD5"/>
    <w:rsid w:val="00177111"/>
    <w:rsid w:val="001C5B55"/>
    <w:rsid w:val="001D1223"/>
    <w:rsid w:val="001E2C5C"/>
    <w:rsid w:val="001E6CBD"/>
    <w:rsid w:val="00210626"/>
    <w:rsid w:val="002224E5"/>
    <w:rsid w:val="00254AEE"/>
    <w:rsid w:val="002D6B82"/>
    <w:rsid w:val="00300E07"/>
    <w:rsid w:val="0030165C"/>
    <w:rsid w:val="00337E30"/>
    <w:rsid w:val="00347841"/>
    <w:rsid w:val="00431CFB"/>
    <w:rsid w:val="00466724"/>
    <w:rsid w:val="004A02F3"/>
    <w:rsid w:val="00525842"/>
    <w:rsid w:val="00541F62"/>
    <w:rsid w:val="00624F7F"/>
    <w:rsid w:val="0065656E"/>
    <w:rsid w:val="00663C3E"/>
    <w:rsid w:val="00675D1B"/>
    <w:rsid w:val="006A0D3F"/>
    <w:rsid w:val="00705F9C"/>
    <w:rsid w:val="00715B19"/>
    <w:rsid w:val="007437E9"/>
    <w:rsid w:val="00752372"/>
    <w:rsid w:val="0075309A"/>
    <w:rsid w:val="0077474E"/>
    <w:rsid w:val="007C27AA"/>
    <w:rsid w:val="007D6C77"/>
    <w:rsid w:val="007E0EBB"/>
    <w:rsid w:val="008355E4"/>
    <w:rsid w:val="008368EA"/>
    <w:rsid w:val="00842374"/>
    <w:rsid w:val="00880EB8"/>
    <w:rsid w:val="0090283B"/>
    <w:rsid w:val="00957260"/>
    <w:rsid w:val="00985210"/>
    <w:rsid w:val="00A03737"/>
    <w:rsid w:val="00A103AE"/>
    <w:rsid w:val="00A11DF3"/>
    <w:rsid w:val="00A47D52"/>
    <w:rsid w:val="00A5430E"/>
    <w:rsid w:val="00A55B51"/>
    <w:rsid w:val="00A726F2"/>
    <w:rsid w:val="00A73DA8"/>
    <w:rsid w:val="00AB73B2"/>
    <w:rsid w:val="00AC7375"/>
    <w:rsid w:val="00AD249E"/>
    <w:rsid w:val="00AD57C1"/>
    <w:rsid w:val="00B15C3F"/>
    <w:rsid w:val="00B362D2"/>
    <w:rsid w:val="00B41179"/>
    <w:rsid w:val="00BA3A57"/>
    <w:rsid w:val="00BC20A4"/>
    <w:rsid w:val="00BF4C89"/>
    <w:rsid w:val="00C71093"/>
    <w:rsid w:val="00C856F4"/>
    <w:rsid w:val="00CA6726"/>
    <w:rsid w:val="00D30346"/>
    <w:rsid w:val="00EA481D"/>
    <w:rsid w:val="00EA68A9"/>
    <w:rsid w:val="00F10860"/>
    <w:rsid w:val="00F10ADD"/>
    <w:rsid w:val="00F124AA"/>
    <w:rsid w:val="00F60AA8"/>
    <w:rsid w:val="00FA01BF"/>
    <w:rsid w:val="00FA5E6F"/>
    <w:rsid w:val="00FB1873"/>
    <w:rsid w:val="00FB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95AB-D7F2-4460-8ADD-C607FC4F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AA"/>
  </w:style>
  <w:style w:type="paragraph" w:styleId="1">
    <w:name w:val="heading 1"/>
    <w:basedOn w:val="a"/>
    <w:next w:val="a"/>
    <w:link w:val="10"/>
    <w:uiPriority w:val="9"/>
    <w:qFormat/>
    <w:rsid w:val="00A47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523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60AA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0AA8"/>
    <w:pPr>
      <w:ind w:left="720"/>
      <w:contextualSpacing/>
    </w:pPr>
  </w:style>
  <w:style w:type="paragraph" w:customStyle="1" w:styleId="11">
    <w:name w:val="Стиль1"/>
    <w:rsid w:val="0022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styleId="a6">
    <w:name w:val="FollowedHyperlink"/>
    <w:basedOn w:val="a0"/>
    <w:uiPriority w:val="99"/>
    <w:semiHidden/>
    <w:unhideWhenUsed/>
    <w:rsid w:val="006A0D3F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6A0D3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A0D3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6A0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7523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7">
    <w:name w:val="Style7"/>
    <w:basedOn w:val="a"/>
    <w:rsid w:val="0098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98521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8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47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feq-new.fmi.org.ua/pro-kafedru/spivrobitnyky/petryshyn-roman-ivanovy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A4FD-87A1-4AE0-BE46-C0181A09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Пользователь Windows</cp:lastModifiedBy>
  <cp:revision>10</cp:revision>
  <dcterms:created xsi:type="dcterms:W3CDTF">2021-09-20T17:13:00Z</dcterms:created>
  <dcterms:modified xsi:type="dcterms:W3CDTF">2022-02-01T11:11:00Z</dcterms:modified>
</cp:coreProperties>
</file>