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75" w:rsidRPr="005B1E22" w:rsidRDefault="005B1E22" w:rsidP="00AD6075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</w:pPr>
      <w:r w:rsidRPr="005B1E22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  <w:t>Вересень 202</w:t>
      </w:r>
      <w:r w:rsidR="0069576C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  <w:t>1</w:t>
      </w:r>
      <w:r w:rsidRPr="005B1E22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AD6075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ED5F0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r w:rsidRPr="00ED5F0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Pr="00ED5F0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</w:t>
      </w:r>
      <w:proofErr w:type="spellEnd"/>
      <w:r w:rsidRPr="00ED5F0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</w:t>
      </w:r>
      <w:r w:rsidRPr="00ED5F0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йменування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закладу вищої освіти)</w:t>
      </w:r>
      <w:r w:rsidRPr="00ED5F0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646981" w:rsidRPr="00ED5F00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Факультет математики та інформатика</w:t>
      </w:r>
      <w:r w:rsidRPr="00ED5F0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   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ED5F0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ED5F00">
        <w:rPr>
          <w:rFonts w:ascii="Times New Roman" w:hAnsi="Times New Roman" w:cs="Times New Roman"/>
          <w:b/>
          <w:bCs/>
          <w:color w:val="000000" w:themeColor="text1"/>
          <w:kern w:val="24"/>
          <w:sz w:val="28"/>
        </w:rPr>
        <w:t>Кафедра</w:t>
      </w:r>
      <w:r w:rsidRPr="00ED5F00">
        <w:rPr>
          <w:rFonts w:ascii="Times New Roman" w:hAnsi="Times New Roman" w:cs="Times New Roman"/>
          <w:color w:val="000000" w:themeColor="text1"/>
          <w:kern w:val="24"/>
          <w:sz w:val="28"/>
        </w:rPr>
        <w:t xml:space="preserve"> </w:t>
      </w:r>
      <w:r w:rsidR="00ED5F00" w:rsidRPr="00ED5F00">
        <w:rPr>
          <w:sz w:val="28"/>
        </w:rPr>
        <w:t xml:space="preserve"> </w:t>
      </w:r>
      <w:r w:rsidR="00ED5F00" w:rsidRPr="00ED5F00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диференціальних рівнянь</w:t>
      </w:r>
      <w:r w:rsidR="00ED5F00" w:rsidRPr="00ED5F0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D5F0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ED5F0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AD6075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:rsidR="00AD6075" w:rsidRDefault="00AD6075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</w:t>
      </w:r>
      <w:r w:rsidR="00F475EA" w:rsidRPr="00F475E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Вища математика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____________________________________</w:t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 w:rsidRPr="00AD607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____________________________________________________</w:t>
      </w:r>
      <w:r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D607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AD607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AD6075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562C5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357D08" w:rsidRDefault="00AD6075" w:rsidP="00AD607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</w:t>
      </w:r>
      <w:r w:rsidR="006E0EFD" w:rsidRP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Маркетинг</w:t>
      </w:r>
      <w:r w:rsid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</w:t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E0EF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E0EF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E0EF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6E0EF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__________________</w:t>
      </w:r>
      <w:r w:rsidR="005A7852" w:rsidRP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075 - Маркетинг</w:t>
      </w:r>
      <w:r w:rsidRP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="00A531D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___________________</w:t>
      </w:r>
      <w:r w:rsidR="005A7852" w:rsidRP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07 – Управління і адміністрування</w:t>
      </w:r>
      <w:r w:rsidRP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AA6115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="00F23A5D" w:rsidRPr="00F23A5D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18"/>
          <w:szCs w:val="18"/>
          <w:u w:val="single"/>
        </w:rPr>
        <w:t>перший (бакалаврський)</w:t>
      </w:r>
      <w:r w:rsidR="00F23A5D"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             </w:t>
      </w:r>
      <w:r w:rsid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перший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бакалаврський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)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/другий 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магістерський)</w:t>
      </w:r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/третій (</w:t>
      </w:r>
      <w:proofErr w:type="spellStart"/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="003859A4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_______________</w:t>
      </w:r>
      <w:r w:rsid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_____________</w:t>
      </w:r>
      <w:r w:rsidR="006E0EFD" w:rsidRP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Економічний факультет</w:t>
      </w:r>
      <w:r w:rsidRP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</w:t>
      </w:r>
      <w:r w:rsidR="00105634" w:rsidRP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__________________</w:t>
      </w:r>
      <w:r w:rsidRP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B27A31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</w:t>
      </w:r>
      <w:r w:rsidR="006E0EF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ук</w:t>
      </w:r>
      <w:r w:rsidR="005A785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раїнська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_______________________________________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    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B27A3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   </w:t>
      </w:r>
      <w:r w:rsidRPr="00B27A31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D74BAF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Розробники:</w:t>
      </w:r>
      <w:r w:rsidR="00D74BAF" w:rsidRPr="00D74BAF">
        <w:t xml:space="preserve"> </w:t>
      </w:r>
      <w:proofErr w:type="spellStart"/>
      <w:r w:rsidR="004837A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Пукальський</w:t>
      </w:r>
      <w:proofErr w:type="spellEnd"/>
      <w:r w:rsidR="004837A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І.Д., професор</w:t>
      </w:r>
      <w:r w:rsidR="00D74BAF" w:rsidRPr="00D74BA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кафедри диференціальних рівнянь, </w:t>
      </w:r>
      <w:r w:rsidR="004837A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доктор</w:t>
      </w:r>
      <w:r w:rsidR="00D74BAF" w:rsidRPr="00D74BA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74BAF" w:rsidRPr="00D74BA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фіз</w:t>
      </w:r>
      <w:proofErr w:type="spellEnd"/>
      <w:r w:rsidR="00D74BAF" w:rsidRPr="00D74BA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.-мат. наук.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F5295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 (-</w:t>
      </w:r>
      <w:proofErr w:type="spellStart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ів</w:t>
      </w:r>
      <w:proofErr w:type="spellEnd"/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="00D74BA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hyperlink r:id="rId5" w:history="1">
        <w:r w:rsidR="00D74BAF" w:rsidRPr="00821CF6">
          <w:rPr>
            <w:rStyle w:val="a4"/>
            <w:rFonts w:ascii="Times New Roman" w:hAnsi="Times New Roman" w:cs="Times New Roman"/>
            <w:kern w:val="24"/>
            <w:sz w:val="20"/>
            <w:szCs w:val="24"/>
          </w:rPr>
          <w:t>http://www.difeq.chnu.edu.ua/index.php?page=ua/02personnel&amp;data[1441][caf_pers_id]=46&amp;commands[1441]=item</w:t>
        </w:r>
      </w:hyperlink>
      <w:r w:rsidR="00D74BAF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</w:p>
    <w:p w:rsidR="006A10B7" w:rsidRPr="00105634" w:rsidRDefault="00105634" w:rsidP="006A10B7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6A10B7" w:rsidRPr="006A10B7">
        <w:rPr>
          <w:rFonts w:ascii="Times New Roman" w:hAnsi="Times New Roman" w:cs="Times New Roman"/>
          <w:b/>
          <w:color w:val="000000" w:themeColor="text1"/>
          <w:kern w:val="24"/>
          <w:sz w:val="20"/>
          <w:szCs w:val="24"/>
        </w:rPr>
        <w:t>0509183410</w:t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="006A10B7" w:rsidRPr="006A10B7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>I.Luste@chnu.edu.ua</w:t>
      </w:r>
    </w:p>
    <w:p w:rsidR="00F5295D" w:rsidRPr="006A10B7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</w:pPr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Дайте посилання на дисципліну в системі </w:t>
      </w:r>
      <w:proofErr w:type="spellStart"/>
      <w:r w:rsidRPr="00F5295D"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  <w:t>Moodle</w:t>
      </w:r>
      <w:proofErr w:type="spellEnd"/>
      <w:r w:rsidRPr="0010563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10563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>Зазначте формат і розклад проведення консультацій</w:t>
      </w:r>
      <w:r w:rsidRPr="006A10B7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br/>
      </w:r>
      <w:r w:rsidRPr="006A10B7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tab/>
      </w:r>
      <w:r w:rsidR="00F5295D" w:rsidRPr="006A10B7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tab/>
      </w:r>
      <w:r w:rsidR="00F5295D" w:rsidRPr="006A10B7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>Очні консультації: кількість годин і розклад присутності</w:t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br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r w:rsidR="00F5295D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r w:rsidR="00F5295D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>Онлайн-консультації: Розклад консультації.</w:t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br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r w:rsidR="00F5295D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r w:rsidR="00F5295D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</w:rPr>
        <w:tab/>
      </w:r>
      <w:proofErr w:type="spellStart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Очні</w:t>
      </w:r>
      <w:proofErr w:type="spellEnd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 xml:space="preserve"> </w:t>
      </w:r>
      <w:proofErr w:type="spellStart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консультації</w:t>
      </w:r>
      <w:proofErr w:type="spellEnd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 xml:space="preserve">: за </w:t>
      </w:r>
      <w:proofErr w:type="spellStart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попередньою</w:t>
      </w:r>
      <w:proofErr w:type="spellEnd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 xml:space="preserve"> </w:t>
      </w:r>
      <w:proofErr w:type="spellStart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домовленістю</w:t>
      </w:r>
      <w:proofErr w:type="spellEnd"/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 xml:space="preserve">. </w:t>
      </w:r>
    </w:p>
    <w:p w:rsidR="00F77798" w:rsidRDefault="00F5295D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ab/>
      </w:r>
      <w:r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ab/>
      </w:r>
      <w:r w:rsidR="00105634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(</w:t>
      </w:r>
      <w:proofErr w:type="spellStart"/>
      <w:r w:rsidR="00105634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Наприклад</w:t>
      </w:r>
      <w:proofErr w:type="spellEnd"/>
      <w:r w:rsidR="00105634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 xml:space="preserve">: </w:t>
      </w:r>
      <w:proofErr w:type="spellStart"/>
      <w:r w:rsidR="00105634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понеділок</w:t>
      </w:r>
      <w:proofErr w:type="spellEnd"/>
      <w:r w:rsidR="00105634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 xml:space="preserve"> та </w:t>
      </w:r>
      <w:proofErr w:type="spellStart"/>
      <w:r w:rsidR="00105634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>четвер</w:t>
      </w:r>
      <w:proofErr w:type="spellEnd"/>
      <w:r w:rsidR="00105634" w:rsidRPr="006A10B7">
        <w:rPr>
          <w:rFonts w:ascii="Times New Roman" w:hAnsi="Times New Roman" w:cs="Times New Roman"/>
          <w:color w:val="000000" w:themeColor="text1"/>
          <w:kern w:val="24"/>
          <w:sz w:val="20"/>
          <w:szCs w:val="24"/>
          <w:highlight w:val="yellow"/>
          <w:lang w:val="ru-RU"/>
        </w:rPr>
        <w:t xml:space="preserve"> з 14.00 до 15.00).</w:t>
      </w:r>
    </w:p>
    <w:p w:rsidR="00F77798" w:rsidRDefault="00F77798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  <w:lang w:val="ru-RU"/>
        </w:rPr>
      </w:pPr>
    </w:p>
    <w:p w:rsidR="00351858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52744D" w:rsidRDefault="00F77798" w:rsidP="005274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proofErr w:type="spellStart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lastRenderedPageBreak/>
        <w:t>Анотація</w:t>
      </w:r>
      <w:proofErr w:type="spellEnd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(</w:t>
      </w:r>
      <w:proofErr w:type="spellStart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призначення</w:t>
      </w:r>
      <w:proofErr w:type="spellEnd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навчальної</w:t>
      </w:r>
      <w:proofErr w:type="spellEnd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  <w:proofErr w:type="spellStart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дисципліни</w:t>
      </w:r>
      <w:proofErr w:type="spellEnd"/>
      <w:r w:rsidRPr="005274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).</w:t>
      </w:r>
    </w:p>
    <w:p w:rsidR="0052744D" w:rsidRPr="00CC5DF6" w:rsidRDefault="0052744D" w:rsidP="00CC5DF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Вивчення курсу</w:t>
      </w:r>
      <w:r w:rsidR="00E6405D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«Вища математика» забезпечує розвиток математичного та логічного мислення студентів</w:t>
      </w:r>
      <w:r w:rsidR="004D07FC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їх підготовку до вивчення спеціальних дисциплін і самостійної </w:t>
      </w:r>
      <w:r w:rsidR="001B2984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роботи над науковою та науково-техні</w:t>
      </w:r>
      <w:r w:rsidR="00887395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чною лі</w:t>
      </w:r>
      <w:r w:rsidR="001B2984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тературою</w:t>
      </w:r>
      <w:r w:rsidR="00887395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передбачає ознайомлення з основними поняттями, і</w:t>
      </w:r>
      <w:r w:rsidR="000C220C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деями та методами сучасної математики, можливостями їх використання при розв’язуванні конкретних задач</w:t>
      </w:r>
      <w:r w:rsidR="000E07D6" w:rsidRPr="00CC5D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надає економістам знання з методології, методів і технологій математичних досліджень.</w:t>
      </w:r>
    </w:p>
    <w:p w:rsidR="00F77798" w:rsidRPr="00F7779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F6317" w:rsidRPr="00AF6317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4"/>
        </w:rPr>
        <w:t>формування базових математичних знань для розв’язування практичних задач зі сфери професійної діяльності, умінь аналітичного мислення та математичного формулювання прикладних задач з орієнтацією на проблеми фахової діяльності</w:t>
      </w:r>
      <w:r w:rsidRPr="00F77798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4"/>
        </w:rPr>
        <w:t xml:space="preserve">. </w:t>
      </w:r>
    </w:p>
    <w:p w:rsidR="00CC5DF6" w:rsidRDefault="003D395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proofErr w:type="spellStart"/>
      <w:r w:rsidR="00F77798"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="00F77798"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F77798" w:rsidRPr="00F77798" w:rsidRDefault="00E33CBB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Курс математики ЗЗСО</w:t>
      </w:r>
      <w:r w:rsidR="00F77798" w:rsidRPr="00F77798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.</w:t>
      </w:r>
    </w:p>
    <w:p w:rsidR="00F77798" w:rsidRPr="00F77798" w:rsidRDefault="003D395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F7779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Результати навчання</w:t>
      </w:r>
      <w:r w:rsidR="00F77798" w:rsidRPr="00F7779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A3A82" w:rsidRPr="00DA3A82">
        <w:rPr>
          <w:rFonts w:ascii="Times New Roman" w:hAnsi="Times New Roman" w:cs="Times New Roman"/>
          <w:i/>
          <w:iCs/>
          <w:color w:val="000000" w:themeColor="text1"/>
          <w:kern w:val="24"/>
          <w:sz w:val="20"/>
          <w:szCs w:val="24"/>
        </w:rPr>
        <w:t>набуття студентами знань з основних розділів вищої математики; оволодіння необхідним математичним апаратом; формування початкових умінь, що відповідають напряму фахової підготовки</w:t>
      </w:r>
    </w:p>
    <w:p w:rsidR="00FB7E88" w:rsidRPr="00824D36" w:rsidRDefault="004F6324" w:rsidP="000D5D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824D3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</w:t>
      </w:r>
      <w:r w:rsidR="000D5D1C" w:rsidRPr="00824D3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а</w:t>
      </w:r>
      <w:r w:rsidRPr="00824D3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гальні компетентності:</w:t>
      </w:r>
      <w:r w:rsidRPr="00824D3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0A46AD" w:rsidRDefault="000A46AD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ЗР3 – здатність до абстрактного мислення</w:t>
      </w:r>
      <w:r w:rsidR="00824D3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аналізу та с</w:t>
      </w:r>
      <w:r w:rsidR="00371B8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интезу</w:t>
      </w:r>
    </w:p>
    <w:p w:rsidR="00371B8B" w:rsidRDefault="00A158E6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ЗК4 </w:t>
      </w:r>
      <w:r w:rsidR="000F057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– здатність вчитися, оволодівати сучасними знаннями</w:t>
      </w:r>
    </w:p>
    <w:p w:rsidR="00371B8B" w:rsidRDefault="006C01A3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ЗК7 – здатність застосовувати знання у практичних ситуаціях</w:t>
      </w:r>
    </w:p>
    <w:p w:rsidR="0019312E" w:rsidRDefault="0019312E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ЗК8 – здатність проводити дослідження на відповідному рівні</w:t>
      </w:r>
    </w:p>
    <w:p w:rsidR="0019312E" w:rsidRDefault="00556346" w:rsidP="000D5D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55634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Результати:</w:t>
      </w:r>
    </w:p>
    <w:p w:rsidR="00556346" w:rsidRDefault="00556346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</w:t>
      </w:r>
      <w:r w:rsidRPr="0055634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Р3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– застосовувати набуті теоретичні знання для </w:t>
      </w:r>
      <w:r w:rsidR="00F36C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розв’язання практичних завдань у сфері маркетингу</w:t>
      </w:r>
    </w:p>
    <w:p w:rsidR="00572E55" w:rsidRDefault="00572E55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Р4 – 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та методичного інструментарію</w:t>
      </w:r>
    </w:p>
    <w:p w:rsidR="00572E55" w:rsidRDefault="00C73E8E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  Р12 – виявляти навички самостійної роботи, гнучкого мислення,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відкритосі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до нових знань, бути критичним та самокритичним.</w:t>
      </w:r>
    </w:p>
    <w:p w:rsidR="00C73E8E" w:rsidRPr="00556346" w:rsidRDefault="00C73E8E" w:rsidP="000D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E17335" w:rsidRPr="00E17335" w:rsidRDefault="003D3952" w:rsidP="00FB7E88">
      <w:pPr>
        <w:spacing w:after="0" w:line="240" w:lineRule="auto"/>
        <w:ind w:left="1418" w:hanging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E17335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E1733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tbl>
      <w:tblPr>
        <w:tblW w:w="102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1217"/>
        <w:gridCol w:w="1217"/>
        <w:gridCol w:w="1225"/>
        <w:gridCol w:w="1457"/>
        <w:gridCol w:w="1165"/>
        <w:gridCol w:w="1345"/>
        <w:gridCol w:w="1345"/>
        <w:gridCol w:w="985"/>
        <w:gridCol w:w="985"/>
        <w:gridCol w:w="1457"/>
        <w:gridCol w:w="985"/>
        <w:gridCol w:w="1299"/>
      </w:tblGrid>
      <w:tr w:rsidR="00E17335" w:rsidRPr="00E17335" w:rsidTr="00351858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навчальної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дисципліни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________________________________</w:t>
            </w:r>
          </w:p>
        </w:tc>
      </w:tr>
      <w:tr w:rsidR="00E17335" w:rsidRPr="00E17335" w:rsidTr="00351858">
        <w:trPr>
          <w:trHeight w:val="419"/>
          <w:jc w:val="center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E17335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351858" w:rsidRDefault="00351858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="00E17335"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  <w:proofErr w:type="spellEnd"/>
          </w:p>
          <w:p w:rsidR="00D40206" w:rsidRPr="00E17335" w:rsidRDefault="00E17335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351858" w:rsidRPr="00E17335" w:rsidTr="006E49A9">
        <w:trPr>
          <w:trHeight w:val="1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E17335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351858" w:rsidRPr="00E17335" w:rsidTr="006E49A9">
        <w:trPr>
          <w:trHeight w:val="33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C7742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44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1120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E17335" w:rsidRDefault="00C77429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0835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FB7E88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330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FB7E88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330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FB7E88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660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FB7E88" w:rsidP="00FB7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іспит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351858" w:rsidRPr="00E17335" w:rsidTr="006E49A9">
        <w:trPr>
          <w:trHeight w:val="33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C7742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44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C77429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1120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E17335" w:rsidRDefault="00083534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083534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44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083534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88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083534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1108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E17335" w:rsidRDefault="00FB7E88" w:rsidP="00FB7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іспит</w:t>
            </w:r>
            <w:r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  <w:r w:rsidR="00E17335" w:rsidRPr="00E1733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</w:tbl>
    <w:p w:rsidR="00E17335" w:rsidRDefault="00E17335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8550DD" w:rsidRPr="00E17335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8550D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851"/>
        <w:gridCol w:w="425"/>
        <w:gridCol w:w="425"/>
        <w:gridCol w:w="567"/>
        <w:gridCol w:w="426"/>
        <w:gridCol w:w="830"/>
        <w:gridCol w:w="400"/>
        <w:gridCol w:w="408"/>
        <w:gridCol w:w="63"/>
        <w:gridCol w:w="505"/>
        <w:gridCol w:w="62"/>
        <w:gridCol w:w="531"/>
      </w:tblGrid>
      <w:tr w:rsidR="00C42266" w:rsidRPr="00C42266" w:rsidTr="000D5D1C">
        <w:tc>
          <w:tcPr>
            <w:tcW w:w="3357" w:type="dxa"/>
            <w:vMerge w:val="restart"/>
            <w:shd w:val="clear" w:color="auto" w:fill="auto"/>
          </w:tcPr>
          <w:p w:rsidR="00C42266" w:rsidRPr="00C42266" w:rsidRDefault="00C42266" w:rsidP="000D5D1C">
            <w:pPr>
              <w:ind w:left="360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Назви змістових модулів</w:t>
            </w:r>
          </w:p>
        </w:tc>
        <w:tc>
          <w:tcPr>
            <w:tcW w:w="5493" w:type="dxa"/>
            <w:gridSpan w:val="12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C42266" w:rsidRPr="00C42266" w:rsidTr="000D5D1C">
        <w:tc>
          <w:tcPr>
            <w:tcW w:w="3357" w:type="dxa"/>
            <w:vMerge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2799" w:type="dxa"/>
            <w:gridSpan w:val="7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C42266" w:rsidRPr="00C42266" w:rsidTr="000D5D1C">
        <w:tc>
          <w:tcPr>
            <w:tcW w:w="3357" w:type="dxa"/>
            <w:vMerge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Усьо</w:t>
            </w:r>
            <w:r w:rsidRPr="00C42266">
              <w:rPr>
                <w:rFonts w:ascii="Times New Roman" w:hAnsi="Times New Roman" w:cs="Times New Roman"/>
              </w:rPr>
              <w:softHyphen/>
              <w:t>го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У тому числі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Усьо</w:t>
            </w:r>
            <w:r w:rsidRPr="00C42266">
              <w:rPr>
                <w:rFonts w:ascii="Times New Roman" w:hAnsi="Times New Roman" w:cs="Times New Roman"/>
              </w:rPr>
              <w:softHyphen/>
              <w:t>го</w:t>
            </w:r>
          </w:p>
        </w:tc>
        <w:tc>
          <w:tcPr>
            <w:tcW w:w="1969" w:type="dxa"/>
            <w:gridSpan w:val="6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C42266" w:rsidRPr="00C42266" w:rsidTr="000D5D1C">
        <w:tc>
          <w:tcPr>
            <w:tcW w:w="3357" w:type="dxa"/>
            <w:vMerge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proofErr w:type="spellStart"/>
            <w:r w:rsidRPr="00C42266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ind w:right="-108"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66">
              <w:rPr>
                <w:rFonts w:ascii="Times New Roman" w:hAnsi="Times New Roman" w:cs="Times New Roman"/>
              </w:rPr>
              <w:t>с.р</w:t>
            </w:r>
            <w:proofErr w:type="spellEnd"/>
            <w:r w:rsidRPr="00C422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proofErr w:type="spellStart"/>
            <w:r w:rsidRPr="00C42266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266">
              <w:rPr>
                <w:rFonts w:ascii="Times New Roman" w:hAnsi="Times New Roman" w:cs="Times New Roman"/>
              </w:rPr>
              <w:t>с.р</w:t>
            </w:r>
            <w:proofErr w:type="spellEnd"/>
            <w:r w:rsidRPr="00C42266">
              <w:rPr>
                <w:rFonts w:ascii="Times New Roman" w:hAnsi="Times New Roman" w:cs="Times New Roman"/>
              </w:rPr>
              <w:t>.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" w:type="dxa"/>
            <w:gridSpan w:val="2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11</w:t>
            </w:r>
          </w:p>
        </w:tc>
      </w:tr>
      <w:tr w:rsidR="00C42266" w:rsidRPr="00C42266" w:rsidTr="000D5D1C">
        <w:tc>
          <w:tcPr>
            <w:tcW w:w="8850" w:type="dxa"/>
            <w:gridSpan w:val="13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lastRenderedPageBreak/>
              <w:t>Змістовий модуль 1.</w:t>
            </w:r>
            <w:r w:rsidRPr="00C42266">
              <w:rPr>
                <w:rFonts w:ascii="Times New Roman" w:hAnsi="Times New Roman" w:cs="Times New Roman"/>
              </w:rPr>
              <w:t xml:space="preserve"> Лінійна алгебра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Тема 1.</w:t>
            </w:r>
            <w:r w:rsidRPr="00C42266">
              <w:rPr>
                <w:rFonts w:ascii="Times New Roman" w:hAnsi="Times New Roman" w:cs="Times New Roman"/>
              </w:rPr>
              <w:t xml:space="preserve"> Множини. Матриці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  <w:b/>
              </w:rPr>
            </w:pPr>
            <w:r w:rsidRPr="00C42266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C42266">
              <w:rPr>
                <w:rFonts w:ascii="Times New Roman" w:hAnsi="Times New Roman" w:cs="Times New Roman"/>
              </w:rPr>
              <w:t>Визначники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Тема 3.</w:t>
            </w:r>
            <w:r w:rsidRPr="00C42266">
              <w:rPr>
                <w:rFonts w:ascii="Times New Roman" w:hAnsi="Times New Roman" w:cs="Times New Roman"/>
              </w:rPr>
              <w:t xml:space="preserve"> Системи лінійних рівнянь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F27137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C42266" w:rsidRPr="00C42266" w:rsidRDefault="00F27137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Разом за змістовим модулем 1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F27137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C42266" w:rsidRPr="00C42266" w:rsidRDefault="00F27137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42266" w:rsidRPr="00C42266" w:rsidTr="000D5D1C">
        <w:tc>
          <w:tcPr>
            <w:tcW w:w="8850" w:type="dxa"/>
            <w:gridSpan w:val="13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Змістовий модуль 2.</w:t>
            </w:r>
            <w:r w:rsidRPr="00C42266">
              <w:rPr>
                <w:rFonts w:ascii="Times New Roman" w:hAnsi="Times New Roman" w:cs="Times New Roman"/>
              </w:rPr>
              <w:t xml:space="preserve"> Елементи векторної алгебри та аналітичної геометрії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Тема 4.</w:t>
            </w:r>
            <w:r w:rsidRPr="00C42266">
              <w:rPr>
                <w:rFonts w:ascii="Times New Roman" w:hAnsi="Times New Roman" w:cs="Times New Roman"/>
              </w:rPr>
              <w:t xml:space="preserve"> Вектори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F27137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C42266" w:rsidRPr="00C42266" w:rsidRDefault="00460D1F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  <w:b/>
              </w:rPr>
            </w:pPr>
            <w:r w:rsidRPr="00C42266">
              <w:rPr>
                <w:rFonts w:ascii="Times New Roman" w:hAnsi="Times New Roman" w:cs="Times New Roman"/>
                <w:b/>
              </w:rPr>
              <w:t xml:space="preserve">Тема 5. </w:t>
            </w:r>
            <w:r w:rsidRPr="00C42266">
              <w:rPr>
                <w:rFonts w:ascii="Times New Roman" w:hAnsi="Times New Roman" w:cs="Times New Roman"/>
              </w:rPr>
              <w:t>Пряма на площині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Тема 6.</w:t>
            </w:r>
            <w:r w:rsidRPr="00C42266">
              <w:rPr>
                <w:rFonts w:ascii="Times New Roman" w:hAnsi="Times New Roman" w:cs="Times New Roman"/>
              </w:rPr>
              <w:t xml:space="preserve"> Площина у просторі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  <w:b/>
              </w:rPr>
            </w:pPr>
            <w:r w:rsidRPr="00C42266">
              <w:rPr>
                <w:rFonts w:ascii="Times New Roman" w:hAnsi="Times New Roman" w:cs="Times New Roman"/>
                <w:b/>
              </w:rPr>
              <w:t xml:space="preserve">Тема 7. </w:t>
            </w:r>
            <w:r w:rsidRPr="00C42266">
              <w:rPr>
                <w:rFonts w:ascii="Times New Roman" w:hAnsi="Times New Roman" w:cs="Times New Roman"/>
              </w:rPr>
              <w:t>Пряма у просторі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Тема 8.</w:t>
            </w:r>
            <w:r w:rsidRPr="00C42266">
              <w:rPr>
                <w:rFonts w:ascii="Times New Roman" w:hAnsi="Times New Roman" w:cs="Times New Roman"/>
              </w:rPr>
              <w:t xml:space="preserve"> Лінії другого порядку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F27137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C42266" w:rsidRPr="00C42266" w:rsidRDefault="00460D1F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Разом за змістовим модулем 2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460D1F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C42266" w:rsidRPr="00C42266" w:rsidRDefault="00460D1F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42266" w:rsidRPr="00C42266" w:rsidTr="000D5D1C">
        <w:tc>
          <w:tcPr>
            <w:tcW w:w="8850" w:type="dxa"/>
            <w:gridSpan w:val="13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Змістовий модуль 3.</w:t>
            </w:r>
            <w:r w:rsidRPr="00C42266">
              <w:rPr>
                <w:rFonts w:ascii="Times New Roman" w:hAnsi="Times New Roman" w:cs="Times New Roman"/>
              </w:rPr>
              <w:t xml:space="preserve"> Вступ до математичного аналізу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Тема 9.</w:t>
            </w:r>
            <w:r w:rsidRPr="00C42266">
              <w:rPr>
                <w:rFonts w:ascii="Times New Roman" w:hAnsi="Times New Roman" w:cs="Times New Roman"/>
              </w:rPr>
              <w:t xml:space="preserve"> Функції</w:t>
            </w:r>
            <w:r w:rsidR="00AF6418">
              <w:rPr>
                <w:rFonts w:ascii="Times New Roman" w:hAnsi="Times New Roman" w:cs="Times New Roman"/>
              </w:rPr>
              <w:t>. Властивості. Границі. Функції в економіці.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Разом за змістовим модулем 3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8850" w:type="dxa"/>
            <w:gridSpan w:val="13"/>
            <w:shd w:val="clear" w:color="auto" w:fill="auto"/>
          </w:tcPr>
          <w:p w:rsidR="00C42266" w:rsidRPr="00C42266" w:rsidRDefault="00C42266" w:rsidP="000D5D1C">
            <w:pPr>
              <w:jc w:val="center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Змістовий модуль 4.</w:t>
            </w:r>
            <w:r w:rsidRPr="00C42266">
              <w:rPr>
                <w:rFonts w:ascii="Times New Roman" w:hAnsi="Times New Roman" w:cs="Times New Roman"/>
              </w:rPr>
              <w:t xml:space="preserve"> Диференціальне числення функції однієї</w:t>
            </w:r>
            <w:r w:rsidR="00FF7AF6">
              <w:rPr>
                <w:rFonts w:ascii="Times New Roman" w:hAnsi="Times New Roman" w:cs="Times New Roman"/>
              </w:rPr>
              <w:t xml:space="preserve"> та багатьох змінних 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  <w:b/>
              </w:rPr>
            </w:pPr>
            <w:r w:rsidRPr="00C42266">
              <w:rPr>
                <w:rFonts w:ascii="Times New Roman" w:hAnsi="Times New Roman" w:cs="Times New Roman"/>
                <w:b/>
              </w:rPr>
              <w:t xml:space="preserve">Тема 10. </w:t>
            </w:r>
            <w:r w:rsidRPr="00C42266">
              <w:rPr>
                <w:rFonts w:ascii="Times New Roman" w:hAnsi="Times New Roman" w:cs="Times New Roman"/>
              </w:rPr>
              <w:t>Похідна функції однієї змінної</w:t>
            </w:r>
            <w:r w:rsidR="000B44F4">
              <w:rPr>
                <w:rFonts w:ascii="Times New Roman" w:hAnsi="Times New Roman" w:cs="Times New Roman"/>
              </w:rPr>
              <w:t xml:space="preserve"> та її застосування.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460D1F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C42266" w:rsidRPr="00C42266" w:rsidRDefault="00460D1F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  <w:b/>
              </w:rPr>
              <w:t>Тема 11.</w:t>
            </w:r>
            <w:r w:rsidR="000B44F4">
              <w:rPr>
                <w:rFonts w:ascii="Times New Roman" w:hAnsi="Times New Roman" w:cs="Times New Roman"/>
              </w:rPr>
              <w:t xml:space="preserve"> Функції багатьох змінних.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  <w:b/>
              </w:rPr>
            </w:pPr>
            <w:r w:rsidRPr="00C42266">
              <w:rPr>
                <w:rFonts w:ascii="Times New Roman" w:hAnsi="Times New Roman" w:cs="Times New Roman"/>
                <w:b/>
              </w:rPr>
              <w:t xml:space="preserve">Тема 12. </w:t>
            </w:r>
            <w:r w:rsidRPr="00C42266">
              <w:rPr>
                <w:rFonts w:ascii="Times New Roman" w:hAnsi="Times New Roman" w:cs="Times New Roman"/>
              </w:rPr>
              <w:t>Дослідження функції за допомогою похідних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460D1F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Разом за змістовим модулем 4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42266" w:rsidRPr="00C42266" w:rsidTr="000D5D1C">
        <w:tc>
          <w:tcPr>
            <w:tcW w:w="335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  <w:b/>
              </w:rPr>
            </w:pPr>
            <w:r w:rsidRPr="00C42266">
              <w:rPr>
                <w:rFonts w:ascii="Times New Roman" w:hAnsi="Times New Roman" w:cs="Times New Roman"/>
                <w:b/>
              </w:rPr>
              <w:t>Усього годин</w:t>
            </w:r>
          </w:p>
        </w:tc>
        <w:tc>
          <w:tcPr>
            <w:tcW w:w="851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42266" w:rsidRPr="00C42266" w:rsidRDefault="00C42266" w:rsidP="000D5D1C">
            <w:pPr>
              <w:ind w:hanging="108"/>
              <w:rPr>
                <w:rFonts w:ascii="Times New Roman" w:hAnsi="Times New Roman" w:cs="Times New Roman"/>
              </w:rPr>
            </w:pPr>
            <w:r w:rsidRPr="00C422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0" w:type="dxa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C42266" w:rsidRPr="00C42266" w:rsidRDefault="00C42266" w:rsidP="000D5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:rsidR="00C42266" w:rsidRPr="00C42266" w:rsidRDefault="001B5CF9" w:rsidP="000D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</w:tbl>
    <w:p w:rsidR="00F55E5E" w:rsidRPr="00562C57" w:rsidRDefault="00F55E5E" w:rsidP="00F55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3D3952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34D95" w:rsidRPr="00562C57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562C5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930"/>
        <w:gridCol w:w="1812"/>
      </w:tblGrid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Алгебраїчні перетворення. Лінійні, квадратні, біквадратичні, ірраціональні рівняння.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6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 xml:space="preserve">Визначники </w:t>
            </w:r>
            <w:r w:rsidRPr="0027638E">
              <w:rPr>
                <w:rFonts w:ascii="Times New Roman" w:hAnsi="Times New Roman" w:cs="Times New Roman"/>
                <w:i/>
              </w:rPr>
              <w:t>n</w:t>
            </w:r>
            <w:r w:rsidRPr="0027638E">
              <w:rPr>
                <w:rFonts w:ascii="Times New Roman" w:hAnsi="Times New Roman" w:cs="Times New Roman"/>
              </w:rPr>
              <w:t>-го порядку.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4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27638E">
              <w:rPr>
                <w:rFonts w:ascii="Times New Roman" w:hAnsi="Times New Roman" w:cs="Times New Roman"/>
              </w:rPr>
              <w:t>Гаусса</w:t>
            </w:r>
            <w:proofErr w:type="spellEnd"/>
            <w:r w:rsidRPr="0027638E">
              <w:rPr>
                <w:rFonts w:ascii="Times New Roman" w:hAnsi="Times New Roman" w:cs="Times New Roman"/>
              </w:rPr>
              <w:t xml:space="preserve"> для систем ЛАР. Однорідні системи.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6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Векторний та мішаний добуток векторів.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4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Пряма на площині.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6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Площина в просторі.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4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Пряма у просторі.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4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Лінії другого порядку. Зведення до канонічного вигляду.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6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Елемент</w:t>
            </w:r>
            <w:r>
              <w:rPr>
                <w:rFonts w:ascii="Times New Roman" w:hAnsi="Times New Roman" w:cs="Times New Roman"/>
              </w:rPr>
              <w:t>а</w:t>
            </w:r>
            <w:r w:rsidRPr="0027638E">
              <w:rPr>
                <w:rFonts w:ascii="Times New Roman" w:hAnsi="Times New Roman" w:cs="Times New Roman"/>
              </w:rPr>
              <w:t>рні функції та їх графіки. Властивості функцій.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6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Похідні складених функцій. Похідні вищих порядків.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6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Застосування диференціалу на наближених обчислень.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4</w:t>
            </w:r>
          </w:p>
        </w:tc>
      </w:tr>
      <w:tr w:rsidR="0027638E" w:rsidRPr="004A20B9" w:rsidTr="000D5D1C">
        <w:tc>
          <w:tcPr>
            <w:tcW w:w="828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30" w:type="dxa"/>
            <w:shd w:val="clear" w:color="auto" w:fill="auto"/>
          </w:tcPr>
          <w:p w:rsidR="0027638E" w:rsidRPr="0027638E" w:rsidRDefault="0027638E" w:rsidP="0027638E">
            <w:pPr>
              <w:spacing w:after="0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Застосування похідної до дослідження функцій. Графіки</w:t>
            </w:r>
          </w:p>
        </w:tc>
        <w:tc>
          <w:tcPr>
            <w:tcW w:w="1812" w:type="dxa"/>
            <w:shd w:val="clear" w:color="auto" w:fill="auto"/>
          </w:tcPr>
          <w:p w:rsidR="0027638E" w:rsidRPr="0027638E" w:rsidRDefault="0027638E" w:rsidP="002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638E">
              <w:rPr>
                <w:rFonts w:ascii="Times New Roman" w:hAnsi="Times New Roman" w:cs="Times New Roman"/>
              </w:rPr>
              <w:t>4</w:t>
            </w:r>
          </w:p>
        </w:tc>
      </w:tr>
    </w:tbl>
    <w:p w:rsidR="0027638E" w:rsidRDefault="0027638E" w:rsidP="00D0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D0122D" w:rsidRPr="00D0122D" w:rsidRDefault="00D0122D" w:rsidP="00D012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D012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* ІНДЗ – для змістового модуля, або в цілому для навчальної дисципліни за рішенням кафедри (викладача).</w:t>
      </w:r>
    </w:p>
    <w:p w:rsidR="00D0122D" w:rsidRDefault="00D0122D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A1227C" w:rsidRDefault="003D3952" w:rsidP="00A1227C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  <w:r>
        <w:rPr>
          <w:rFonts w:eastAsia="+mn-ea"/>
          <w:b/>
          <w:bCs/>
          <w:color w:val="000000"/>
          <w:kern w:val="24"/>
          <w:szCs w:val="32"/>
        </w:rPr>
        <w:t>6</w:t>
      </w:r>
      <w:r w:rsidR="00A1227C" w:rsidRPr="00A1227C">
        <w:rPr>
          <w:rFonts w:eastAsia="+mn-ea"/>
          <w:b/>
          <w:bCs/>
          <w:color w:val="000000"/>
          <w:kern w:val="24"/>
          <w:szCs w:val="32"/>
        </w:rPr>
        <w:t>. Система контролю та оцінювання</w:t>
      </w:r>
    </w:p>
    <w:p w:rsidR="00A37478" w:rsidRPr="00A37478" w:rsidRDefault="00A37478" w:rsidP="00A37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Поточний контроль знань студентів</w:t>
      </w:r>
    </w:p>
    <w:p w:rsidR="00A37478" w:rsidRPr="00A37478" w:rsidRDefault="00A37478" w:rsidP="00A374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Об’єктом поточного контролю знань студентів є</w:t>
      </w:r>
      <w:r w:rsidRPr="00A37478">
        <w:rPr>
          <w:rFonts w:ascii="Times New Roman" w:hAnsi="Times New Roman" w:cs="Times New Roman"/>
          <w:sz w:val="24"/>
          <w:szCs w:val="24"/>
        </w:rPr>
        <w:t>:</w:t>
      </w: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а) систематичність та активність роботи на практичних (підготовка звітів по відповідних темах дисципліни або написання рефератів згідно з тематичним планом; виконання письмової контрольної роботи за тестами або за білетами, затвердженими кафедрою; проведення усної співбесіди викладача зі студентом, в процесі якої студент дає відповіді на питання з різних тем дисципліни) заняттях;</w:t>
      </w: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б) виконання завдань для самостійного опрацювання.</w:t>
      </w: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Контроль систематичності та активності роботи студенів на практичних заняттях</w:t>
      </w:r>
      <w:r w:rsidRPr="00A37478">
        <w:rPr>
          <w:rFonts w:ascii="Times New Roman" w:hAnsi="Times New Roman" w:cs="Times New Roman"/>
          <w:sz w:val="24"/>
          <w:szCs w:val="24"/>
        </w:rPr>
        <w:t>:</w:t>
      </w:r>
    </w:p>
    <w:p w:rsidR="00A37478" w:rsidRPr="00A37478" w:rsidRDefault="00A37478" w:rsidP="00A37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Рівень знань, продемонстрований у відповідях на практичних заняттях.</w:t>
      </w:r>
    </w:p>
    <w:p w:rsidR="00A37478" w:rsidRPr="00A37478" w:rsidRDefault="00A37478" w:rsidP="00A37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Активність при обговоренні питань, що винесені на практичні заняття.</w:t>
      </w:r>
    </w:p>
    <w:p w:rsidR="00A37478" w:rsidRPr="00A37478" w:rsidRDefault="00A37478" w:rsidP="00A37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 xml:space="preserve">Результати виконання практичних робіт. </w:t>
      </w:r>
    </w:p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Контроль виконання завдань для самостійного опрацювання</w:t>
      </w:r>
      <w:r w:rsidRPr="00A37478">
        <w:rPr>
          <w:rFonts w:ascii="Times New Roman" w:hAnsi="Times New Roman" w:cs="Times New Roman"/>
          <w:sz w:val="24"/>
          <w:szCs w:val="24"/>
        </w:rPr>
        <w:t>:</w:t>
      </w:r>
    </w:p>
    <w:p w:rsidR="00A37478" w:rsidRPr="00A37478" w:rsidRDefault="00A37478" w:rsidP="00A37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Самостійне опрацювання тем.</w:t>
      </w:r>
    </w:p>
    <w:p w:rsidR="00A37478" w:rsidRPr="00A37478" w:rsidRDefault="00A37478" w:rsidP="00A374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Написання домашніх контрольних робіт.</w:t>
      </w: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Виконання модульних завдань</w:t>
      </w:r>
      <w:r w:rsidRPr="00A37478">
        <w:rPr>
          <w:rFonts w:ascii="Times New Roman" w:hAnsi="Times New Roman" w:cs="Times New Roman"/>
          <w:sz w:val="24"/>
          <w:szCs w:val="24"/>
        </w:rPr>
        <w:t>:</w:t>
      </w:r>
    </w:p>
    <w:p w:rsidR="00A37478" w:rsidRPr="00A37478" w:rsidRDefault="00A37478" w:rsidP="00A374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Відповіді на теоретичні питання.</w:t>
      </w:r>
    </w:p>
    <w:p w:rsidR="00A37478" w:rsidRPr="00A37478" w:rsidRDefault="00A37478" w:rsidP="00A374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Розв’язання практичних завдань.</w:t>
      </w: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Форми контролю, захисту та діагностики успішності навчання</w:t>
      </w: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Система поточного контролю</w:t>
      </w:r>
    </w:p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Оцінювання рівня знань студентів з предмету «Вища математика» здійснюється на основі результатів поточного контролю та іспиту, завдання поточного контролю оцінюються в діапазоні від 0 до 60 балів, а завдання, що виносяться на іспит – від 0 до 40 балів.</w:t>
      </w:r>
    </w:p>
    <w:p w:rsidR="00A37478" w:rsidRPr="00A37478" w:rsidRDefault="00A37478" w:rsidP="00A374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37478" w:rsidRPr="00A37478" w:rsidTr="000D5D1C">
        <w:tc>
          <w:tcPr>
            <w:tcW w:w="6140" w:type="dxa"/>
            <w:gridSpan w:val="2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A37478" w:rsidRPr="00A37478" w:rsidRDefault="00A37478" w:rsidP="00A374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A37478" w:rsidRPr="00A37478" w:rsidTr="000D5D1C">
        <w:tc>
          <w:tcPr>
            <w:tcW w:w="3070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Теми №№ 1 – 8</w:t>
            </w:r>
          </w:p>
        </w:tc>
        <w:tc>
          <w:tcPr>
            <w:tcW w:w="3070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Теми № 9 – 12</w:t>
            </w:r>
          </w:p>
        </w:tc>
        <w:tc>
          <w:tcPr>
            <w:tcW w:w="3070" w:type="dxa"/>
            <w:vMerge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78" w:rsidRPr="00A37478" w:rsidTr="000D5D1C">
        <w:tc>
          <w:tcPr>
            <w:tcW w:w="3070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30 балів</w:t>
            </w:r>
          </w:p>
        </w:tc>
        <w:tc>
          <w:tcPr>
            <w:tcW w:w="3070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30 балів</w:t>
            </w:r>
          </w:p>
        </w:tc>
        <w:tc>
          <w:tcPr>
            <w:tcW w:w="3070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40 балів</w:t>
            </w:r>
          </w:p>
        </w:tc>
      </w:tr>
    </w:tbl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78" w:rsidRPr="00A37478" w:rsidRDefault="00A37478" w:rsidP="00A37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78" w:rsidRPr="00A37478" w:rsidRDefault="00A37478" w:rsidP="00A37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78" w:rsidRPr="00A37478" w:rsidRDefault="00A37478" w:rsidP="00A3747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t>Відповідь студента на іспиті оцінюється в діапазоні від 0 до 40 балів.</w:t>
      </w:r>
    </w:p>
    <w:p w:rsidR="00A37478" w:rsidRPr="00A37478" w:rsidRDefault="00A37478" w:rsidP="00A3747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sz w:val="24"/>
          <w:szCs w:val="24"/>
        </w:rPr>
        <w:lastRenderedPageBreak/>
        <w:t>Відповідь на кожне з чотирьох завдань екзаменаційного білета оцінюється так: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5233"/>
        <w:gridCol w:w="2374"/>
      </w:tblGrid>
      <w:tr w:rsidR="00A37478" w:rsidRPr="00A37478" w:rsidTr="000D5D1C">
        <w:tc>
          <w:tcPr>
            <w:tcW w:w="1603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Види завдань</w:t>
            </w:r>
          </w:p>
        </w:tc>
        <w:tc>
          <w:tcPr>
            <w:tcW w:w="5233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Аналіз відповіді</w:t>
            </w:r>
          </w:p>
        </w:tc>
        <w:tc>
          <w:tcPr>
            <w:tcW w:w="2374" w:type="dxa"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Оцінка в балах</w:t>
            </w:r>
          </w:p>
        </w:tc>
      </w:tr>
      <w:tr w:rsidR="00A37478" w:rsidRPr="00A37478" w:rsidTr="000D5D1C">
        <w:tc>
          <w:tcPr>
            <w:tcW w:w="1603" w:type="dxa"/>
            <w:vMerge w:val="restart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Теоретичне питання 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достатньо повна і показує глибоке засвоєння студентом матеріалу теми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є правильною, але неповна за змістом або має окремі неточності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свідчить про низький рівень знання матеріалу і розкриває зміст питання менш ніж на 50%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478" w:rsidRPr="00A37478" w:rsidTr="000D5D1C">
        <w:tc>
          <w:tcPr>
            <w:tcW w:w="1603" w:type="dxa"/>
            <w:vMerge w:val="restart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Теоретичне питання 2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достатньо повна і показує глибоке засвоєння студентом матеріалу теми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є правильною, але неповна за змістом або має окремі неточності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свідчить про низький рівень знання матеріалу і розкриває зміст питання менш ніж на 50%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478" w:rsidRPr="00A37478" w:rsidTr="000D5D1C">
        <w:tc>
          <w:tcPr>
            <w:tcW w:w="1603" w:type="dxa"/>
            <w:vMerge w:val="restart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 повна, розв’язання чітке, з творчим підходом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задача розв’язана правильно, з незначними помилками, які не вплинули  на кінцевий результат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невірна, але хід виконання в цілому вірний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478" w:rsidRPr="00A37478" w:rsidTr="000D5D1C">
        <w:tc>
          <w:tcPr>
            <w:tcW w:w="1603" w:type="dxa"/>
            <w:vMerge w:val="restart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 повна, розв’язання чітке, з творчим підходом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задача розв’язана правильно, з незначними помилками, які не вплинули  на кінцевий результат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478" w:rsidRPr="00A37478" w:rsidTr="000D5D1C">
        <w:tc>
          <w:tcPr>
            <w:tcW w:w="1603" w:type="dxa"/>
            <w:vMerge/>
            <w:shd w:val="clear" w:color="auto" w:fill="auto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відповідь невірна, але хід виконання в цілому вірний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7478" w:rsidRPr="00A37478" w:rsidRDefault="00A37478" w:rsidP="00A3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7478" w:rsidRPr="00A37478" w:rsidRDefault="00A37478" w:rsidP="00A3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478" w:rsidRPr="00A37478" w:rsidRDefault="00A37478" w:rsidP="00A37478">
      <w:pPr>
        <w:jc w:val="both"/>
        <w:rPr>
          <w:rFonts w:ascii="Times New Roman" w:hAnsi="Times New Roman" w:cs="Times New Roman"/>
          <w:sz w:val="24"/>
          <w:szCs w:val="24"/>
        </w:rPr>
      </w:pPr>
      <w:r w:rsidRPr="00A37478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A37478">
        <w:rPr>
          <w:rFonts w:ascii="Times New Roman" w:hAnsi="Times New Roman" w:cs="Times New Roman"/>
          <w:sz w:val="24"/>
          <w:szCs w:val="24"/>
        </w:rPr>
        <w:t xml:space="preserve"> у випадку відсутності відповіді на будь-яке з чотирьох завдань ставиться 0 балів.</w:t>
      </w:r>
    </w:p>
    <w:p w:rsidR="00A1227C" w:rsidRDefault="00A1227C" w:rsidP="00A1227C">
      <w:pPr>
        <w:pStyle w:val="a3"/>
        <w:tabs>
          <w:tab w:val="left" w:pos="365"/>
        </w:tabs>
        <w:spacing w:before="0" w:beforeAutospacing="0" w:after="0" w:afterAutospacing="0"/>
        <w:ind w:firstLine="706"/>
      </w:pPr>
      <w:r w:rsidRPr="00A1227C">
        <w:rPr>
          <w:rFonts w:eastAsia="+mn-ea"/>
          <w:color w:val="000000"/>
          <w:kern w:val="24"/>
          <w:szCs w:val="32"/>
        </w:rPr>
        <w:t xml:space="preserve">                                                        </w:t>
      </w:r>
    </w:p>
    <w:p w:rsidR="00547445" w:rsidRPr="00744A2A" w:rsidRDefault="00547445" w:rsidP="0054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2A">
        <w:rPr>
          <w:rFonts w:ascii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384"/>
        <w:gridCol w:w="2974"/>
        <w:gridCol w:w="2883"/>
      </w:tblGrid>
      <w:tr w:rsidR="00547445" w:rsidRPr="004A20B9" w:rsidTr="00744A2A">
        <w:tc>
          <w:tcPr>
            <w:tcW w:w="2445" w:type="dxa"/>
            <w:vMerge w:val="restart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Оцінка ECTS</w:t>
            </w: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547445" w:rsidRPr="004A20B9" w:rsidTr="00744A2A">
        <w:tc>
          <w:tcPr>
            <w:tcW w:w="2445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для екзамену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547445" w:rsidRPr="004A20B9" w:rsidTr="00744A2A">
        <w:tc>
          <w:tcPr>
            <w:tcW w:w="2445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547445" w:rsidRPr="004A20B9" w:rsidTr="00744A2A">
        <w:tc>
          <w:tcPr>
            <w:tcW w:w="2445" w:type="dxa"/>
            <w:shd w:val="clear" w:color="auto" w:fill="auto"/>
            <w:vAlign w:val="center"/>
          </w:tcPr>
          <w:p w:rsidR="00547445" w:rsidRPr="00547445" w:rsidRDefault="00547445" w:rsidP="00EA0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0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 xml:space="preserve"> – 89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5" w:rsidRPr="004A20B9" w:rsidTr="00744A2A">
        <w:tc>
          <w:tcPr>
            <w:tcW w:w="2445" w:type="dxa"/>
            <w:shd w:val="clear" w:color="auto" w:fill="auto"/>
            <w:vAlign w:val="center"/>
          </w:tcPr>
          <w:p w:rsidR="00547445" w:rsidRPr="00547445" w:rsidRDefault="00547445" w:rsidP="00EA0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0B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5" w:rsidRPr="004A20B9" w:rsidTr="00744A2A">
        <w:tc>
          <w:tcPr>
            <w:tcW w:w="2445" w:type="dxa"/>
            <w:shd w:val="clear" w:color="auto" w:fill="auto"/>
            <w:vAlign w:val="center"/>
          </w:tcPr>
          <w:p w:rsidR="00547445" w:rsidRPr="00547445" w:rsidRDefault="00EA0B3D" w:rsidP="00EA0B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47445" w:rsidRPr="005474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5" w:rsidRPr="004A20B9" w:rsidTr="00744A2A">
        <w:tc>
          <w:tcPr>
            <w:tcW w:w="2445" w:type="dxa"/>
            <w:shd w:val="clear" w:color="auto" w:fill="auto"/>
            <w:vAlign w:val="center"/>
          </w:tcPr>
          <w:p w:rsidR="00547445" w:rsidRPr="00547445" w:rsidRDefault="00EA0B3D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59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5" w:rsidRPr="004A20B9" w:rsidTr="00744A2A">
        <w:tc>
          <w:tcPr>
            <w:tcW w:w="2445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35 – 49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547445" w:rsidRPr="004A20B9" w:rsidTr="00744A2A">
        <w:tc>
          <w:tcPr>
            <w:tcW w:w="2445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34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547445" w:rsidRPr="00547445" w:rsidRDefault="00547445" w:rsidP="00547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45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547445" w:rsidRPr="004A20B9" w:rsidRDefault="00547445" w:rsidP="00547445">
      <w:pPr>
        <w:jc w:val="center"/>
      </w:pPr>
    </w:p>
    <w:p w:rsidR="004540F4" w:rsidRPr="004540F4" w:rsidRDefault="004540F4" w:rsidP="00744A2A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4540F4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1"/>
        <w:gridCol w:w="531"/>
        <w:gridCol w:w="531"/>
        <w:gridCol w:w="531"/>
        <w:gridCol w:w="531"/>
        <w:gridCol w:w="747"/>
        <w:gridCol w:w="670"/>
        <w:gridCol w:w="670"/>
        <w:gridCol w:w="670"/>
        <w:gridCol w:w="924"/>
        <w:gridCol w:w="857"/>
        <w:gridCol w:w="846"/>
      </w:tblGrid>
      <w:tr w:rsidR="00276248" w:rsidRPr="004A20B9" w:rsidTr="000D5D1C">
        <w:tc>
          <w:tcPr>
            <w:tcW w:w="14786" w:type="dxa"/>
            <w:gridSpan w:val="15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Поточне тестування та самостійна робота</w:t>
            </w:r>
          </w:p>
        </w:tc>
      </w:tr>
      <w:tr w:rsidR="00276248" w:rsidRPr="004A20B9" w:rsidTr="000D5D1C">
        <w:tc>
          <w:tcPr>
            <w:tcW w:w="14786" w:type="dxa"/>
            <w:gridSpan w:val="15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</w:tc>
      </w:tr>
      <w:tr w:rsidR="00276248" w:rsidRPr="004A20B9" w:rsidTr="000D5D1C">
        <w:tc>
          <w:tcPr>
            <w:tcW w:w="2955" w:type="dxa"/>
            <w:gridSpan w:val="3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ЗМ1</w:t>
            </w:r>
          </w:p>
        </w:tc>
        <w:tc>
          <w:tcPr>
            <w:tcW w:w="4929" w:type="dxa"/>
            <w:gridSpan w:val="5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ЗМ2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ЗМ3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ЗМ4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48" w:rsidRPr="004A20B9" w:rsidTr="000D5D1C"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Т8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Т9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Т10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Т11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Т12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276248" w:rsidRPr="004A20B9" w:rsidTr="000D5D1C"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6" w:type="dxa"/>
            <w:shd w:val="clear" w:color="auto" w:fill="auto"/>
          </w:tcPr>
          <w:p w:rsidR="00276248" w:rsidRPr="008D24CB" w:rsidRDefault="00276248" w:rsidP="008D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6248" w:rsidRDefault="00276248" w:rsidP="00BF48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540F4" w:rsidRPr="006E4631" w:rsidRDefault="006E4631" w:rsidP="00667107">
      <w:pPr>
        <w:pStyle w:val="a3"/>
        <w:tabs>
          <w:tab w:val="left" w:pos="187"/>
        </w:tabs>
        <w:spacing w:before="0" w:beforeAutospacing="0" w:after="0" w:afterAutospacing="0"/>
        <w:jc w:val="center"/>
        <w:rPr>
          <w:sz w:val="18"/>
        </w:rPr>
      </w:pPr>
      <w:r w:rsidRPr="006E4631">
        <w:rPr>
          <w:b/>
          <w:bCs/>
          <w:color w:val="000000"/>
          <w:kern w:val="24"/>
          <w:szCs w:val="36"/>
        </w:rPr>
        <w:t>6. Інформаційні ресурси</w:t>
      </w:r>
    </w:p>
    <w:p w:rsidR="004540F4" w:rsidRPr="004540F4" w:rsidRDefault="004540F4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667107" w:rsidRPr="00667107" w:rsidRDefault="00667107" w:rsidP="0066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07">
        <w:rPr>
          <w:rFonts w:ascii="Times New Roman" w:hAnsi="Times New Roman" w:cs="Times New Roman"/>
          <w:b/>
          <w:sz w:val="24"/>
          <w:szCs w:val="24"/>
        </w:rPr>
        <w:t>Базова</w:t>
      </w:r>
    </w:p>
    <w:p w:rsidR="00667107" w:rsidRPr="00667107" w:rsidRDefault="00667107" w:rsidP="00667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07">
        <w:rPr>
          <w:rFonts w:ascii="Times New Roman" w:hAnsi="Times New Roman" w:cs="Times New Roman"/>
          <w:sz w:val="24"/>
          <w:szCs w:val="24"/>
        </w:rPr>
        <w:t>Мартиненко В.М. Збірник задач з вищої математики / В.С. Мартиненко та ін. – Ч. 1. – К.: КНТЕУ, 2000.</w:t>
      </w:r>
    </w:p>
    <w:p w:rsidR="00667107" w:rsidRPr="00667107" w:rsidRDefault="00667107" w:rsidP="00667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07">
        <w:rPr>
          <w:rFonts w:ascii="Times New Roman" w:hAnsi="Times New Roman" w:cs="Times New Roman"/>
          <w:sz w:val="24"/>
          <w:szCs w:val="24"/>
        </w:rPr>
        <w:t>Мартиненко В.М. Збірник задач з вищої математики / В.С. Мартиненко та ін. – Ч. 2. – К.: КНТЕУ, 2002.</w:t>
      </w:r>
    </w:p>
    <w:p w:rsidR="00667107" w:rsidRPr="00667107" w:rsidRDefault="00667107" w:rsidP="00667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Кулініч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 Г.Л. Вища математика: основні означення, приклади і задачі / Г.Л.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Кулініч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, Л.О. Максименко, В.В.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Плахотник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>, Г.Й. Призва. – Ч. 1,2. – К.: Либідь, 1992.</w:t>
      </w:r>
    </w:p>
    <w:p w:rsidR="00667107" w:rsidRPr="00667107" w:rsidRDefault="00667107" w:rsidP="00667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Пукальський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 І.Д.,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Лусте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 І.П. Вища математика у задачах і прикладах. Частина І: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>. посібник. – Чернівці: ЧНУ, 2012. – 444 с.</w:t>
      </w:r>
    </w:p>
    <w:p w:rsidR="00667107" w:rsidRPr="00667107" w:rsidRDefault="00667107" w:rsidP="00667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Пукальський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 І.Д.,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Лусте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 І.П. Вища математика у задачах і прикладах. Частина ІІ: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>. посібник. – Чернівці: ЧНУ, 2012. – 460 с.</w:t>
      </w:r>
    </w:p>
    <w:p w:rsidR="00667107" w:rsidRPr="00667107" w:rsidRDefault="00667107" w:rsidP="00667107">
      <w:pPr>
        <w:rPr>
          <w:rFonts w:ascii="Times New Roman" w:hAnsi="Times New Roman" w:cs="Times New Roman"/>
          <w:sz w:val="24"/>
          <w:szCs w:val="24"/>
        </w:rPr>
      </w:pPr>
    </w:p>
    <w:p w:rsidR="00667107" w:rsidRPr="00667107" w:rsidRDefault="00667107" w:rsidP="0066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07">
        <w:rPr>
          <w:rFonts w:ascii="Times New Roman" w:hAnsi="Times New Roman" w:cs="Times New Roman"/>
          <w:b/>
          <w:sz w:val="24"/>
          <w:szCs w:val="24"/>
        </w:rPr>
        <w:t>Допоміжна</w:t>
      </w:r>
    </w:p>
    <w:p w:rsidR="00667107" w:rsidRPr="00667107" w:rsidRDefault="00667107" w:rsidP="006671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07">
        <w:rPr>
          <w:rFonts w:ascii="Times New Roman" w:hAnsi="Times New Roman" w:cs="Times New Roman"/>
          <w:sz w:val="24"/>
          <w:szCs w:val="24"/>
        </w:rPr>
        <w:t xml:space="preserve">Теорія функцій комплексної змінної: методичні вказівки для студентів 1-го курсу фізичного факультету //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Укл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7107"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  <w:r w:rsidRPr="00667107">
        <w:rPr>
          <w:rFonts w:ascii="Times New Roman" w:hAnsi="Times New Roman" w:cs="Times New Roman"/>
          <w:sz w:val="24"/>
          <w:szCs w:val="24"/>
        </w:rPr>
        <w:t xml:space="preserve"> Р.І. – Чернівці: Рута, 1996. – 50 с.</w:t>
      </w:r>
    </w:p>
    <w:p w:rsidR="00744A2A" w:rsidRDefault="00744A2A" w:rsidP="00E30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7C" w:rsidRPr="00667107" w:rsidRDefault="00A1227C" w:rsidP="00667107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sectPr w:rsidR="00A1227C" w:rsidRPr="00667107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8C8"/>
    <w:multiLevelType w:val="hybridMultilevel"/>
    <w:tmpl w:val="E154DE7E"/>
    <w:lvl w:ilvl="0" w:tplc="FAC04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C0E33"/>
    <w:multiLevelType w:val="hybridMultilevel"/>
    <w:tmpl w:val="0604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00F"/>
    <w:multiLevelType w:val="hybridMultilevel"/>
    <w:tmpl w:val="C5A03856"/>
    <w:lvl w:ilvl="0" w:tplc="8978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A75C9"/>
    <w:multiLevelType w:val="hybridMultilevel"/>
    <w:tmpl w:val="E154DE7E"/>
    <w:lvl w:ilvl="0" w:tplc="FAC04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F2950"/>
    <w:multiLevelType w:val="hybridMultilevel"/>
    <w:tmpl w:val="E154DE7E"/>
    <w:lvl w:ilvl="0" w:tplc="FAC04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5"/>
    <w:rsid w:val="00053AB4"/>
    <w:rsid w:val="00073911"/>
    <w:rsid w:val="00083534"/>
    <w:rsid w:val="000A01BA"/>
    <w:rsid w:val="000A46AD"/>
    <w:rsid w:val="000B44F4"/>
    <w:rsid w:val="000C220C"/>
    <w:rsid w:val="000D0725"/>
    <w:rsid w:val="000D55E4"/>
    <w:rsid w:val="000D5D1C"/>
    <w:rsid w:val="000E07D6"/>
    <w:rsid w:val="000F0576"/>
    <w:rsid w:val="00105634"/>
    <w:rsid w:val="00105FDE"/>
    <w:rsid w:val="001360E2"/>
    <w:rsid w:val="0018534D"/>
    <w:rsid w:val="0019312E"/>
    <w:rsid w:val="001941D1"/>
    <w:rsid w:val="001B2984"/>
    <w:rsid w:val="001B5CF9"/>
    <w:rsid w:val="001B7B15"/>
    <w:rsid w:val="001D68D1"/>
    <w:rsid w:val="001E5F58"/>
    <w:rsid w:val="00276248"/>
    <w:rsid w:val="0027638E"/>
    <w:rsid w:val="00351858"/>
    <w:rsid w:val="00357D08"/>
    <w:rsid w:val="00371B8B"/>
    <w:rsid w:val="003839C5"/>
    <w:rsid w:val="003859A4"/>
    <w:rsid w:val="003A1C64"/>
    <w:rsid w:val="003D3952"/>
    <w:rsid w:val="00434D95"/>
    <w:rsid w:val="004540F4"/>
    <w:rsid w:val="00460D1F"/>
    <w:rsid w:val="004837AE"/>
    <w:rsid w:val="004D07FC"/>
    <w:rsid w:val="004F6324"/>
    <w:rsid w:val="00524B98"/>
    <w:rsid w:val="0052744D"/>
    <w:rsid w:val="00547445"/>
    <w:rsid w:val="00556346"/>
    <w:rsid w:val="0055634B"/>
    <w:rsid w:val="00562C57"/>
    <w:rsid w:val="00572E55"/>
    <w:rsid w:val="005A7852"/>
    <w:rsid w:val="005B1E22"/>
    <w:rsid w:val="00626CB7"/>
    <w:rsid w:val="00646981"/>
    <w:rsid w:val="00667107"/>
    <w:rsid w:val="0069576C"/>
    <w:rsid w:val="006A10B7"/>
    <w:rsid w:val="006C01A3"/>
    <w:rsid w:val="006E0EFD"/>
    <w:rsid w:val="006E4631"/>
    <w:rsid w:val="006E49A9"/>
    <w:rsid w:val="00743086"/>
    <w:rsid w:val="00744A2A"/>
    <w:rsid w:val="007A7B9A"/>
    <w:rsid w:val="008207F6"/>
    <w:rsid w:val="00824D36"/>
    <w:rsid w:val="008550DD"/>
    <w:rsid w:val="00865F76"/>
    <w:rsid w:val="00870333"/>
    <w:rsid w:val="00885036"/>
    <w:rsid w:val="00887395"/>
    <w:rsid w:val="008B0242"/>
    <w:rsid w:val="008B4B5C"/>
    <w:rsid w:val="008C0F2F"/>
    <w:rsid w:val="008D24CB"/>
    <w:rsid w:val="009D3D7E"/>
    <w:rsid w:val="00A1227C"/>
    <w:rsid w:val="00A158E6"/>
    <w:rsid w:val="00A212E4"/>
    <w:rsid w:val="00A37478"/>
    <w:rsid w:val="00A531D7"/>
    <w:rsid w:val="00A53E44"/>
    <w:rsid w:val="00A56FAF"/>
    <w:rsid w:val="00A61445"/>
    <w:rsid w:val="00A71CCA"/>
    <w:rsid w:val="00AA6115"/>
    <w:rsid w:val="00AB353E"/>
    <w:rsid w:val="00AC49D3"/>
    <w:rsid w:val="00AD6075"/>
    <w:rsid w:val="00AF6317"/>
    <w:rsid w:val="00AF6418"/>
    <w:rsid w:val="00B27A31"/>
    <w:rsid w:val="00B51762"/>
    <w:rsid w:val="00BC6102"/>
    <w:rsid w:val="00BF48C5"/>
    <w:rsid w:val="00C241EE"/>
    <w:rsid w:val="00C42266"/>
    <w:rsid w:val="00C45D11"/>
    <w:rsid w:val="00C73E8E"/>
    <w:rsid w:val="00C77429"/>
    <w:rsid w:val="00C96A4F"/>
    <w:rsid w:val="00CC5DF6"/>
    <w:rsid w:val="00CE4E24"/>
    <w:rsid w:val="00CF7F45"/>
    <w:rsid w:val="00D0122D"/>
    <w:rsid w:val="00D40206"/>
    <w:rsid w:val="00D40B90"/>
    <w:rsid w:val="00D563B4"/>
    <w:rsid w:val="00D74BAF"/>
    <w:rsid w:val="00DA3A82"/>
    <w:rsid w:val="00DC1137"/>
    <w:rsid w:val="00E17335"/>
    <w:rsid w:val="00E3085B"/>
    <w:rsid w:val="00E30B4C"/>
    <w:rsid w:val="00E33CBB"/>
    <w:rsid w:val="00E6405D"/>
    <w:rsid w:val="00E66367"/>
    <w:rsid w:val="00E820D9"/>
    <w:rsid w:val="00EA0B3D"/>
    <w:rsid w:val="00EB4C51"/>
    <w:rsid w:val="00ED5F00"/>
    <w:rsid w:val="00F23A5D"/>
    <w:rsid w:val="00F27137"/>
    <w:rsid w:val="00F36C3A"/>
    <w:rsid w:val="00F475EA"/>
    <w:rsid w:val="00F5295D"/>
    <w:rsid w:val="00F55E5E"/>
    <w:rsid w:val="00F77798"/>
    <w:rsid w:val="00FA1745"/>
    <w:rsid w:val="00FB7E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6F09"/>
  <w15:docId w15:val="{26347C08-B5D3-4210-B556-DCC6BF36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74B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feq.chnu.edu.ua/index.php?page=ua/02personnel&amp;data%5b1441%5d%5bcaf_pers_id%5d=46&amp;commands%5b1441%5d=i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dcterms:created xsi:type="dcterms:W3CDTF">2023-10-17T11:29:00Z</dcterms:created>
  <dcterms:modified xsi:type="dcterms:W3CDTF">2023-10-17T11:29:00Z</dcterms:modified>
</cp:coreProperties>
</file>